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342A" w14:textId="77777777" w:rsidR="00752A66" w:rsidRPr="00FE69E7" w:rsidRDefault="00752A66">
      <w:pPr>
        <w:rPr>
          <w:rFonts w:asciiTheme="minorHAnsi" w:hAnsiTheme="minorHAnsi"/>
          <w:b/>
          <w:i/>
        </w:rPr>
      </w:pPr>
    </w:p>
    <w:p w14:paraId="699A3E12" w14:textId="77777777" w:rsidR="00F54363" w:rsidRPr="00FE69E7" w:rsidRDefault="00752A66" w:rsidP="00752A66">
      <w:pPr>
        <w:jc w:val="center"/>
        <w:rPr>
          <w:rFonts w:asciiTheme="minorHAnsi" w:hAnsiTheme="minorHAnsi"/>
          <w:b/>
          <w:i/>
          <w:sz w:val="28"/>
        </w:rPr>
      </w:pPr>
      <w:r w:rsidRPr="00FE69E7">
        <w:rPr>
          <w:rFonts w:asciiTheme="minorHAnsi" w:hAnsiTheme="minorHAnsi"/>
          <w:b/>
          <w:i/>
          <w:sz w:val="28"/>
        </w:rPr>
        <w:t>Un rite, un chant</w:t>
      </w:r>
    </w:p>
    <w:p w14:paraId="5D4C1A78" w14:textId="77777777" w:rsidR="00F54363" w:rsidRPr="00FE69E7" w:rsidRDefault="00F54363">
      <w:pPr>
        <w:rPr>
          <w:rFonts w:asciiTheme="minorHAnsi" w:hAnsiTheme="minorHAnsi"/>
        </w:rPr>
      </w:pPr>
    </w:p>
    <w:p w14:paraId="4BA056F1" w14:textId="31CA2FC3" w:rsidR="00F54363" w:rsidRPr="00FE69E7" w:rsidRDefault="009B112F" w:rsidP="00843737">
      <w:pPr>
        <w:spacing w:after="120"/>
        <w:jc w:val="center"/>
        <w:rPr>
          <w:rFonts w:asciiTheme="minorHAnsi" w:hAnsiTheme="minorHAnsi"/>
          <w:b/>
          <w:szCs w:val="28"/>
        </w:rPr>
      </w:pPr>
      <w:r>
        <w:rPr>
          <w:rFonts w:asciiTheme="minorHAnsi" w:hAnsiTheme="minorHAnsi"/>
          <w:b/>
          <w:szCs w:val="28"/>
        </w:rPr>
        <w:t>NOUS FORMONS UN MÊME CORPS</w:t>
      </w:r>
      <w:r w:rsidR="00752A66" w:rsidRPr="00FE69E7">
        <w:rPr>
          <w:rFonts w:asciiTheme="minorHAnsi" w:hAnsiTheme="minorHAnsi"/>
          <w:b/>
          <w:szCs w:val="28"/>
        </w:rPr>
        <w:t xml:space="preserve"> (</w:t>
      </w:r>
      <w:r w:rsidR="00D16A98">
        <w:rPr>
          <w:rFonts w:asciiTheme="minorHAnsi" w:hAnsiTheme="minorHAnsi"/>
          <w:b/>
          <w:szCs w:val="28"/>
        </w:rPr>
        <w:t>D [</w:t>
      </w:r>
      <w:r w:rsidR="008777FF">
        <w:rPr>
          <w:rFonts w:asciiTheme="minorHAnsi" w:hAnsiTheme="minorHAnsi"/>
          <w:b/>
          <w:szCs w:val="28"/>
        </w:rPr>
        <w:t>C</w:t>
      </w:r>
      <w:r w:rsidR="00D16A98">
        <w:rPr>
          <w:rFonts w:asciiTheme="minorHAnsi" w:hAnsiTheme="minorHAnsi"/>
          <w:b/>
          <w:szCs w:val="28"/>
        </w:rPr>
        <w:t>] </w:t>
      </w:r>
      <w:r w:rsidR="008777FF">
        <w:rPr>
          <w:rFonts w:asciiTheme="minorHAnsi" w:hAnsiTheme="minorHAnsi"/>
          <w:b/>
          <w:szCs w:val="28"/>
        </w:rPr>
        <w:t>105</w:t>
      </w:r>
      <w:r w:rsidR="00752A66" w:rsidRPr="00FE69E7">
        <w:rPr>
          <w:rFonts w:asciiTheme="minorHAnsi" w:hAnsiTheme="minorHAnsi"/>
          <w:b/>
          <w:szCs w:val="28"/>
        </w:rPr>
        <w:t>)</w:t>
      </w:r>
    </w:p>
    <w:p w14:paraId="61344439" w14:textId="0FE8481C" w:rsidR="00F54363" w:rsidRPr="00FE69E7" w:rsidRDefault="00DB2D4C">
      <w:pPr>
        <w:jc w:val="center"/>
        <w:rPr>
          <w:rFonts w:asciiTheme="minorHAnsi" w:hAnsiTheme="minorHAnsi"/>
          <w:sz w:val="22"/>
        </w:rPr>
      </w:pPr>
      <w:r w:rsidRPr="00DB2D4C">
        <w:rPr>
          <w:rFonts w:asciiTheme="minorHAnsi" w:hAnsiTheme="minorHAnsi"/>
          <w:b/>
          <w:sz w:val="22"/>
        </w:rPr>
        <w:t>Processionnal</w:t>
      </w:r>
      <w:r w:rsidR="00843737" w:rsidRPr="00DB2D4C">
        <w:rPr>
          <w:rFonts w:asciiTheme="minorHAnsi" w:hAnsiTheme="minorHAnsi"/>
          <w:b/>
          <w:sz w:val="22"/>
        </w:rPr>
        <w:t xml:space="preserve"> de communion</w:t>
      </w:r>
    </w:p>
    <w:p w14:paraId="2D2A3565" w14:textId="77777777" w:rsidR="00F54363" w:rsidRPr="00FE69E7" w:rsidRDefault="00F54363">
      <w:pPr>
        <w:rPr>
          <w:rFonts w:asciiTheme="minorHAnsi" w:hAnsiTheme="minorHAnsi"/>
        </w:rPr>
      </w:pPr>
    </w:p>
    <w:p w14:paraId="474F32BE" w14:textId="77777777" w:rsidR="00F54363" w:rsidRPr="00FE69E7" w:rsidRDefault="00752A66">
      <w:pPr>
        <w:rPr>
          <w:rFonts w:asciiTheme="minorHAnsi" w:hAnsiTheme="minorHAnsi"/>
          <w:b/>
          <w:i/>
        </w:rPr>
      </w:pPr>
      <w:r w:rsidRPr="00FE69E7">
        <w:rPr>
          <w:rFonts w:asciiTheme="minorHAnsi" w:hAnsiTheme="minorHAnsi"/>
          <w:b/>
          <w:i/>
        </w:rPr>
        <w:t>Critères de choix</w:t>
      </w:r>
    </w:p>
    <w:p w14:paraId="445A6EB3" w14:textId="77777777" w:rsidR="00F54363" w:rsidRPr="00FE69E7" w:rsidRDefault="00F54363">
      <w:pPr>
        <w:rPr>
          <w:rFonts w:asciiTheme="minorHAnsi" w:hAnsiTheme="minorHAnsi"/>
        </w:rPr>
      </w:pPr>
    </w:p>
    <w:p w14:paraId="5C55B466" w14:textId="2529DD9A" w:rsidR="00F54363" w:rsidRPr="001679BB" w:rsidRDefault="00752A66">
      <w:pPr>
        <w:spacing w:after="120"/>
        <w:rPr>
          <w:rFonts w:asciiTheme="minorHAnsi" w:hAnsiTheme="minorHAnsi"/>
          <w:b/>
          <w:smallCaps/>
          <w:sz w:val="28"/>
          <w:szCs w:val="28"/>
          <w:bdr w:val="single" w:sz="4" w:space="0" w:color="auto" w:shadow="1"/>
        </w:rPr>
      </w:pPr>
      <w:r w:rsidRPr="001679BB">
        <w:rPr>
          <w:rFonts w:asciiTheme="minorHAnsi" w:hAnsiTheme="minorHAnsi"/>
          <w:b/>
          <w:smallCaps/>
          <w:sz w:val="28"/>
          <w:szCs w:val="28"/>
          <w:bdr w:val="single" w:sz="4" w:space="0" w:color="auto" w:shadow="1"/>
        </w:rPr>
        <w:t>Rite et assemblée</w:t>
      </w:r>
    </w:p>
    <w:p w14:paraId="5EF6920E" w14:textId="77777777" w:rsidR="00F54363" w:rsidRPr="00FE69E7" w:rsidRDefault="00F54363" w:rsidP="00951D15">
      <w:pPr>
        <w:rPr>
          <w:rFonts w:asciiTheme="minorHAnsi" w:hAnsiTheme="minorHAnsi"/>
        </w:rPr>
      </w:pPr>
    </w:p>
    <w:p w14:paraId="344E1D98" w14:textId="7C60C203" w:rsidR="00F54363" w:rsidRPr="001679BB" w:rsidRDefault="00745196" w:rsidP="00951D15">
      <w:pPr>
        <w:pStyle w:val="Paragraphedeliste"/>
        <w:numPr>
          <w:ilvl w:val="0"/>
          <w:numId w:val="7"/>
        </w:numPr>
        <w:ind w:left="426"/>
        <w:rPr>
          <w:rFonts w:asciiTheme="minorHAnsi" w:hAnsiTheme="minorHAnsi"/>
          <w:b/>
        </w:rPr>
      </w:pPr>
      <w:r>
        <w:rPr>
          <w:rFonts w:asciiTheme="minorHAnsi" w:hAnsiTheme="minorHAnsi"/>
          <w:noProof/>
        </w:rPr>
        <mc:AlternateContent>
          <mc:Choice Requires="wps">
            <w:drawing>
              <wp:anchor distT="0" distB="0" distL="114300" distR="114300" simplePos="0" relativeHeight="251660288" behindDoc="0" locked="0" layoutInCell="0" allowOverlap="1" wp14:anchorId="78E9D088" wp14:editId="7F0777F3">
                <wp:simplePos x="0" y="0"/>
                <wp:positionH relativeFrom="page">
                  <wp:posOffset>4829175</wp:posOffset>
                </wp:positionH>
                <wp:positionV relativeFrom="page">
                  <wp:posOffset>2791056</wp:posOffset>
                </wp:positionV>
                <wp:extent cx="2239010" cy="4404360"/>
                <wp:effectExtent l="39370" t="40005" r="45720" b="4191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440436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7CDBEB7" w14:textId="490F02E4" w:rsidR="00307487" w:rsidRPr="00751082" w:rsidRDefault="0030748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b/>
                                <w:i/>
                                <w:sz w:val="20"/>
                                <w:szCs w:val="20"/>
                              </w:rPr>
                            </w:pPr>
                            <w:r w:rsidRPr="00751082">
                              <w:rPr>
                                <w:rFonts w:asciiTheme="majorHAnsi" w:hAnsiTheme="majorHAnsi" w:cstheme="majorHAnsi"/>
                                <w:b/>
                                <w:i/>
                                <w:sz w:val="20"/>
                                <w:szCs w:val="20"/>
                              </w:rPr>
                              <w:t>Mémo. : ce</w:t>
                            </w:r>
                            <w:r w:rsidRPr="00751082">
                              <w:rPr>
                                <w:rFonts w:asciiTheme="majorHAnsi" w:hAnsiTheme="majorHAnsi" w:cstheme="majorHAnsi"/>
                                <w:b/>
                                <w:sz w:val="20"/>
                                <w:szCs w:val="20"/>
                              </w:rPr>
                              <w:t xml:space="preserve"> </w:t>
                            </w:r>
                            <w:r w:rsidRPr="00751082">
                              <w:rPr>
                                <w:rFonts w:asciiTheme="majorHAnsi" w:hAnsiTheme="majorHAnsi" w:cstheme="majorHAnsi"/>
                                <w:b/>
                                <w:i/>
                                <w:sz w:val="20"/>
                                <w:szCs w:val="20"/>
                              </w:rPr>
                              <w:t>que la liturgie attend d’</w:t>
                            </w:r>
                            <w:r w:rsidR="0028554F">
                              <w:rPr>
                                <w:rFonts w:asciiTheme="majorHAnsi" w:hAnsiTheme="majorHAnsi" w:cstheme="majorHAnsi"/>
                                <w:b/>
                                <w:i/>
                                <w:sz w:val="20"/>
                                <w:szCs w:val="20"/>
                              </w:rPr>
                              <w:t>un chant de communion</w:t>
                            </w:r>
                            <w:r w:rsidR="00DE3F47">
                              <w:rPr>
                                <w:rFonts w:asciiTheme="majorHAnsi" w:hAnsiTheme="majorHAnsi" w:cstheme="majorHAnsi"/>
                                <w:b/>
                                <w:i/>
                                <w:sz w:val="20"/>
                                <w:szCs w:val="20"/>
                              </w:rPr>
                              <w:t>…</w:t>
                            </w:r>
                          </w:p>
                          <w:p w14:paraId="6B1A44D3" w14:textId="77777777" w:rsidR="00307487" w:rsidRPr="000C51C1" w:rsidRDefault="0030748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sz w:val="12"/>
                                <w:szCs w:val="12"/>
                              </w:rPr>
                            </w:pPr>
                          </w:p>
                          <w:p w14:paraId="69CF4464" w14:textId="7988210D" w:rsidR="00307487" w:rsidRPr="00751082" w:rsidRDefault="00307487" w:rsidP="00752A66">
                            <w:pPr>
                              <w:pBdr>
                                <w:top w:val="single" w:sz="4" w:space="1" w:color="000000"/>
                                <w:left w:val="single" w:sz="4" w:space="4" w:color="000000"/>
                                <w:bottom w:val="single" w:sz="4" w:space="1" w:color="000000"/>
                                <w:right w:val="single" w:sz="4" w:space="4" w:color="000000"/>
                              </w:pBdr>
                              <w:spacing w:after="120"/>
                              <w:rPr>
                                <w:rFonts w:asciiTheme="majorHAnsi" w:hAnsiTheme="majorHAnsi" w:cstheme="majorHAnsi"/>
                                <w:sz w:val="20"/>
                                <w:szCs w:val="20"/>
                              </w:rPr>
                            </w:pPr>
                            <w:r w:rsidRPr="00751082">
                              <w:rPr>
                                <w:rFonts w:asciiTheme="majorHAnsi" w:hAnsiTheme="majorHAnsi" w:cstheme="majorHAnsi"/>
                                <w:sz w:val="20"/>
                                <w:szCs w:val="20"/>
                                <w:u w:val="single"/>
                              </w:rPr>
                              <w:t xml:space="preserve">Ses </w:t>
                            </w:r>
                            <w:r w:rsidR="0028554F">
                              <w:rPr>
                                <w:rFonts w:asciiTheme="majorHAnsi" w:hAnsiTheme="majorHAnsi" w:cstheme="majorHAnsi"/>
                                <w:sz w:val="20"/>
                                <w:szCs w:val="20"/>
                                <w:u w:val="single"/>
                              </w:rPr>
                              <w:t>3</w:t>
                            </w:r>
                            <w:r w:rsidRPr="00751082">
                              <w:rPr>
                                <w:rFonts w:asciiTheme="majorHAnsi" w:hAnsiTheme="majorHAnsi" w:cstheme="majorHAnsi"/>
                                <w:sz w:val="20"/>
                                <w:szCs w:val="20"/>
                                <w:u w:val="single"/>
                              </w:rPr>
                              <w:t xml:space="preserve"> fonctions rituelles</w:t>
                            </w:r>
                            <w:r w:rsidRPr="00751082">
                              <w:rPr>
                                <w:rFonts w:asciiTheme="majorHAnsi" w:hAnsiTheme="majorHAnsi" w:cstheme="majorHAnsi"/>
                                <w:sz w:val="20"/>
                                <w:szCs w:val="20"/>
                              </w:rPr>
                              <w:t xml:space="preserve"> (</w:t>
                            </w:r>
                            <w:r w:rsidRPr="00751082">
                              <w:rPr>
                                <w:rFonts w:asciiTheme="majorHAnsi" w:hAnsiTheme="majorHAnsi" w:cstheme="majorHAnsi"/>
                                <w:i/>
                                <w:sz w:val="20"/>
                                <w:szCs w:val="20"/>
                              </w:rPr>
                              <w:t>PGMR</w:t>
                            </w:r>
                            <w:r w:rsidRPr="00751082">
                              <w:rPr>
                                <w:rFonts w:asciiTheme="majorHAnsi" w:hAnsiTheme="majorHAnsi" w:cstheme="majorHAnsi"/>
                                <w:sz w:val="20"/>
                                <w:szCs w:val="20"/>
                              </w:rPr>
                              <w:t xml:space="preserve"> </w:t>
                            </w:r>
                            <w:r w:rsidR="00694C82">
                              <w:rPr>
                                <w:rFonts w:asciiTheme="majorHAnsi" w:hAnsiTheme="majorHAnsi" w:cstheme="majorHAnsi"/>
                                <w:sz w:val="20"/>
                                <w:szCs w:val="20"/>
                              </w:rPr>
                              <w:t>86</w:t>
                            </w:r>
                            <w:r w:rsidRPr="00751082">
                              <w:rPr>
                                <w:rFonts w:asciiTheme="majorHAnsi" w:hAnsiTheme="majorHAnsi" w:cstheme="majorHAnsi"/>
                                <w:sz w:val="20"/>
                                <w:szCs w:val="20"/>
                              </w:rPr>
                              <w:t>) :</w:t>
                            </w:r>
                          </w:p>
                          <w:p w14:paraId="4F7FA657" w14:textId="09D3FBCA" w:rsidR="00307487" w:rsidRPr="00751082" w:rsidRDefault="0030748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sz w:val="20"/>
                                <w:szCs w:val="20"/>
                              </w:rPr>
                            </w:pPr>
                            <w:r w:rsidRPr="00751082">
                              <w:rPr>
                                <w:rFonts w:asciiTheme="majorHAnsi" w:hAnsiTheme="majorHAnsi" w:cstheme="majorHAnsi"/>
                                <w:sz w:val="20"/>
                                <w:szCs w:val="20"/>
                              </w:rPr>
                              <w:t>- « </w:t>
                            </w:r>
                            <w:r w:rsidR="00FD7EAF">
                              <w:rPr>
                                <w:rFonts w:asciiTheme="majorHAnsi" w:hAnsiTheme="majorHAnsi" w:cstheme="majorHAnsi"/>
                                <w:sz w:val="20"/>
                                <w:szCs w:val="20"/>
                              </w:rPr>
                              <w:t>exprimer l’union spirituelle entre les communiants par l’unité des voix</w:t>
                            </w:r>
                            <w:r w:rsidRPr="00751082">
                              <w:rPr>
                                <w:rFonts w:asciiTheme="majorHAnsi" w:hAnsiTheme="majorHAnsi" w:cstheme="majorHAnsi"/>
                                <w:sz w:val="20"/>
                                <w:szCs w:val="20"/>
                              </w:rPr>
                              <w:t xml:space="preserve"> » ; </w:t>
                            </w:r>
                          </w:p>
                          <w:p w14:paraId="2ACA916E" w14:textId="77777777" w:rsidR="00636F37" w:rsidRDefault="0030748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sz w:val="20"/>
                                <w:szCs w:val="20"/>
                                <w:u w:val="single"/>
                              </w:rPr>
                            </w:pPr>
                            <w:r w:rsidRPr="00751082">
                              <w:rPr>
                                <w:rFonts w:asciiTheme="majorHAnsi" w:hAnsiTheme="majorHAnsi" w:cstheme="majorHAnsi"/>
                                <w:sz w:val="20"/>
                                <w:szCs w:val="20"/>
                              </w:rPr>
                              <w:t>- « </w:t>
                            </w:r>
                            <w:r w:rsidR="00FD7EAF">
                              <w:rPr>
                                <w:rFonts w:asciiTheme="majorHAnsi" w:hAnsiTheme="majorHAnsi" w:cstheme="majorHAnsi"/>
                                <w:sz w:val="20"/>
                                <w:szCs w:val="20"/>
                              </w:rPr>
                              <w:t xml:space="preserve">montrer la joie du </w:t>
                            </w:r>
                            <w:r w:rsidR="00F73082">
                              <w:rPr>
                                <w:rFonts w:asciiTheme="majorHAnsi" w:hAnsiTheme="majorHAnsi" w:cstheme="majorHAnsi"/>
                                <w:sz w:val="20"/>
                                <w:szCs w:val="20"/>
                              </w:rPr>
                              <w:t>cœur</w:t>
                            </w:r>
                            <w:r w:rsidRPr="00751082">
                              <w:rPr>
                                <w:rFonts w:asciiTheme="majorHAnsi" w:hAnsiTheme="majorHAnsi" w:cstheme="majorHAnsi"/>
                                <w:sz w:val="20"/>
                                <w:szCs w:val="20"/>
                              </w:rPr>
                              <w:t> » ;</w:t>
                            </w:r>
                            <w:r w:rsidR="00636F37" w:rsidRPr="00636F37">
                              <w:rPr>
                                <w:rFonts w:asciiTheme="majorHAnsi" w:hAnsiTheme="majorHAnsi" w:cstheme="majorHAnsi"/>
                                <w:sz w:val="20"/>
                                <w:szCs w:val="20"/>
                              </w:rPr>
                              <w:t xml:space="preserve"> </w:t>
                            </w:r>
                            <w:r w:rsidR="00636F37" w:rsidRPr="00751082">
                              <w:rPr>
                                <w:rFonts w:asciiTheme="majorHAnsi" w:hAnsiTheme="majorHAnsi" w:cstheme="majorHAnsi"/>
                                <w:sz w:val="20"/>
                                <w:szCs w:val="20"/>
                              </w:rPr>
                              <w:t>- « </w:t>
                            </w:r>
                            <w:r w:rsidR="00636F37" w:rsidRPr="00F73082">
                              <w:rPr>
                                <w:rFonts w:asciiTheme="majorHAnsi" w:hAnsiTheme="majorHAnsi" w:cstheme="majorHAnsi"/>
                                <w:color w:val="000000"/>
                                <w:sz w:val="20"/>
                                <w:szCs w:val="20"/>
                              </w:rPr>
                              <w:t xml:space="preserve">mettre davantage en lumière le caractère </w:t>
                            </w:r>
                            <w:r w:rsidR="00636F37">
                              <w:rPr>
                                <w:rFonts w:ascii="Calibri" w:hAnsi="Calibri" w:cs="Calibri"/>
                                <w:color w:val="000000"/>
                                <w:sz w:val="20"/>
                                <w:szCs w:val="20"/>
                              </w:rPr>
                              <w:t>"</w:t>
                            </w:r>
                            <w:r w:rsidR="00636F37" w:rsidRPr="00F73082">
                              <w:rPr>
                                <w:rFonts w:asciiTheme="majorHAnsi" w:hAnsiTheme="majorHAnsi" w:cstheme="majorHAnsi"/>
                                <w:color w:val="000000"/>
                                <w:sz w:val="20"/>
                                <w:szCs w:val="20"/>
                              </w:rPr>
                              <w:t>communautaire</w:t>
                            </w:r>
                            <w:r w:rsidR="00636F37">
                              <w:rPr>
                                <w:rFonts w:ascii="Calibri" w:hAnsi="Calibri" w:cs="Calibri"/>
                                <w:color w:val="000000"/>
                                <w:sz w:val="20"/>
                                <w:szCs w:val="20"/>
                              </w:rPr>
                              <w:t>"</w:t>
                            </w:r>
                            <w:r w:rsidR="00636F37" w:rsidRPr="00F73082">
                              <w:rPr>
                                <w:rFonts w:asciiTheme="majorHAnsi" w:hAnsiTheme="majorHAnsi" w:cstheme="majorHAnsi"/>
                                <w:color w:val="000000"/>
                                <w:sz w:val="20"/>
                                <w:szCs w:val="20"/>
                              </w:rPr>
                              <w:t xml:space="preserve"> de la procession qui conduit à la réception de l’Eucharistie</w:t>
                            </w:r>
                            <w:r w:rsidR="00636F37">
                              <w:rPr>
                                <w:rFonts w:asciiTheme="majorHAnsi" w:hAnsiTheme="majorHAnsi" w:cstheme="majorHAnsi"/>
                                <w:sz w:val="20"/>
                                <w:szCs w:val="20"/>
                              </w:rPr>
                              <w:t> </w:t>
                            </w:r>
                            <w:r w:rsidR="00636F37" w:rsidRPr="00F73082">
                              <w:rPr>
                                <w:rFonts w:asciiTheme="majorHAnsi" w:hAnsiTheme="majorHAnsi" w:cstheme="majorHAnsi"/>
                                <w:sz w:val="20"/>
                                <w:szCs w:val="20"/>
                              </w:rPr>
                              <w:t>»</w:t>
                            </w:r>
                            <w:r w:rsidR="00636F37">
                              <w:rPr>
                                <w:rFonts w:asciiTheme="majorHAnsi" w:hAnsiTheme="majorHAnsi" w:cstheme="majorHAnsi"/>
                                <w:sz w:val="20"/>
                                <w:szCs w:val="20"/>
                              </w:rPr>
                              <w:t>.</w:t>
                            </w:r>
                          </w:p>
                          <w:p w14:paraId="21120C1C" w14:textId="77777777" w:rsidR="00636F37" w:rsidRPr="000C51C1" w:rsidRDefault="00636F3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sz w:val="12"/>
                                <w:szCs w:val="12"/>
                                <w:u w:val="single"/>
                              </w:rPr>
                            </w:pPr>
                          </w:p>
                          <w:p w14:paraId="06F5FB4E" w14:textId="77777777" w:rsidR="00DC7817" w:rsidRDefault="00636F37" w:rsidP="00DC7817">
                            <w:pPr>
                              <w:pBdr>
                                <w:top w:val="single" w:sz="4" w:space="1" w:color="000000"/>
                                <w:left w:val="single" w:sz="4" w:space="4" w:color="000000"/>
                                <w:bottom w:val="single" w:sz="4" w:space="1" w:color="000000"/>
                                <w:right w:val="single" w:sz="4" w:space="4" w:color="000000"/>
                              </w:pBdr>
                              <w:spacing w:after="120"/>
                              <w:rPr>
                                <w:rFonts w:asciiTheme="majorHAnsi" w:hAnsiTheme="majorHAnsi" w:cstheme="majorHAnsi"/>
                                <w:sz w:val="20"/>
                                <w:szCs w:val="20"/>
                              </w:rPr>
                            </w:pPr>
                            <w:r w:rsidRPr="00636F37">
                              <w:rPr>
                                <w:rFonts w:asciiTheme="majorHAnsi" w:hAnsiTheme="majorHAnsi" w:cstheme="majorHAnsi"/>
                                <w:sz w:val="20"/>
                                <w:szCs w:val="20"/>
                                <w:u w:val="single"/>
                              </w:rPr>
                              <w:t>Quel chant</w:t>
                            </w:r>
                            <w:r w:rsidRPr="00636F37">
                              <w:rPr>
                                <w:rFonts w:asciiTheme="majorHAnsi" w:hAnsiTheme="majorHAnsi" w:cstheme="majorHAnsi"/>
                                <w:sz w:val="20"/>
                                <w:szCs w:val="20"/>
                              </w:rPr>
                              <w:t> ? (</w:t>
                            </w:r>
                            <w:r w:rsidRPr="00636F37">
                              <w:rPr>
                                <w:rFonts w:asciiTheme="majorHAnsi" w:hAnsiTheme="majorHAnsi" w:cstheme="majorHAnsi"/>
                                <w:i/>
                                <w:sz w:val="20"/>
                                <w:szCs w:val="20"/>
                              </w:rPr>
                              <w:t>PGMR</w:t>
                            </w:r>
                            <w:r w:rsidRPr="00636F37">
                              <w:rPr>
                                <w:rFonts w:asciiTheme="majorHAnsi" w:hAnsiTheme="majorHAnsi" w:cstheme="majorHAnsi"/>
                                <w:sz w:val="20"/>
                                <w:szCs w:val="20"/>
                              </w:rPr>
                              <w:t xml:space="preserve"> </w:t>
                            </w:r>
                            <w:r w:rsidR="00DC7817">
                              <w:rPr>
                                <w:rFonts w:asciiTheme="majorHAnsi" w:hAnsiTheme="majorHAnsi" w:cstheme="majorHAnsi"/>
                                <w:sz w:val="20"/>
                                <w:szCs w:val="20"/>
                              </w:rPr>
                              <w:t>87</w:t>
                            </w:r>
                            <w:r w:rsidRPr="00636F37">
                              <w:rPr>
                                <w:rFonts w:asciiTheme="majorHAnsi" w:hAnsiTheme="majorHAnsi" w:cstheme="majorHAnsi"/>
                                <w:sz w:val="20"/>
                                <w:szCs w:val="20"/>
                              </w:rPr>
                              <w:t>)</w:t>
                            </w:r>
                          </w:p>
                          <w:p w14:paraId="61E5658E" w14:textId="64F61C9A" w:rsidR="00DC7817" w:rsidRDefault="00636F3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color w:val="000000"/>
                                <w:sz w:val="20"/>
                                <w:szCs w:val="20"/>
                              </w:rPr>
                            </w:pPr>
                            <w:r w:rsidRPr="00636F37">
                              <w:rPr>
                                <w:rFonts w:asciiTheme="majorHAnsi" w:hAnsiTheme="majorHAnsi" w:cstheme="majorHAnsi"/>
                                <w:sz w:val="20"/>
                                <w:szCs w:val="20"/>
                              </w:rPr>
                              <w:t>« </w:t>
                            </w:r>
                            <w:r w:rsidR="00DC7817">
                              <w:rPr>
                                <w:rFonts w:asciiTheme="majorHAnsi" w:hAnsiTheme="majorHAnsi" w:cstheme="majorHAnsi"/>
                                <w:color w:val="000000"/>
                                <w:sz w:val="20"/>
                                <w:szCs w:val="20"/>
                              </w:rPr>
                              <w:t>O</w:t>
                            </w:r>
                            <w:r w:rsidRPr="00636F37">
                              <w:rPr>
                                <w:rFonts w:asciiTheme="majorHAnsi" w:hAnsiTheme="majorHAnsi" w:cstheme="majorHAnsi"/>
                                <w:color w:val="000000"/>
                                <w:sz w:val="20"/>
                                <w:szCs w:val="20"/>
                              </w:rPr>
                              <w:t>n peut prendre soit l´antienne du</w:t>
                            </w:r>
                            <w:r w:rsidR="00DC7817">
                              <w:rPr>
                                <w:rStyle w:val="apple-converted-space"/>
                                <w:rFonts w:asciiTheme="majorHAnsi" w:hAnsiTheme="majorHAnsi" w:cstheme="majorHAnsi"/>
                                <w:color w:val="000000"/>
                                <w:sz w:val="20"/>
                                <w:szCs w:val="20"/>
                              </w:rPr>
                              <w:t xml:space="preserve"> </w:t>
                            </w:r>
                            <w:proofErr w:type="spellStart"/>
                            <w:r w:rsidRPr="00636F37">
                              <w:rPr>
                                <w:rFonts w:asciiTheme="majorHAnsi" w:hAnsiTheme="majorHAnsi" w:cstheme="majorHAnsi"/>
                                <w:i/>
                                <w:iCs/>
                                <w:color w:val="000000"/>
                                <w:sz w:val="20"/>
                                <w:szCs w:val="20"/>
                              </w:rPr>
                              <w:t>Graduale</w:t>
                            </w:r>
                            <w:proofErr w:type="spellEnd"/>
                            <w:r w:rsidRPr="00636F37">
                              <w:rPr>
                                <w:rFonts w:asciiTheme="majorHAnsi" w:hAnsiTheme="majorHAnsi" w:cstheme="majorHAnsi"/>
                                <w:i/>
                                <w:iCs/>
                                <w:color w:val="000000"/>
                                <w:sz w:val="20"/>
                                <w:szCs w:val="20"/>
                              </w:rPr>
                              <w:t xml:space="preserve"> </w:t>
                            </w:r>
                            <w:proofErr w:type="spellStart"/>
                            <w:r w:rsidRPr="00636F37">
                              <w:rPr>
                                <w:rFonts w:asciiTheme="majorHAnsi" w:hAnsiTheme="majorHAnsi" w:cstheme="majorHAnsi"/>
                                <w:i/>
                                <w:iCs/>
                                <w:color w:val="000000"/>
                                <w:sz w:val="20"/>
                                <w:szCs w:val="20"/>
                              </w:rPr>
                              <w:t>romanum</w:t>
                            </w:r>
                            <w:proofErr w:type="spellEnd"/>
                            <w:r w:rsidRPr="00636F37">
                              <w:rPr>
                                <w:rFonts w:asciiTheme="majorHAnsi" w:hAnsiTheme="majorHAnsi" w:cstheme="majorHAnsi"/>
                                <w:color w:val="000000"/>
                                <w:sz w:val="20"/>
                                <w:szCs w:val="20"/>
                              </w:rPr>
                              <w:t>, avec ou sans psaume, soit l´antienne avec son psaume du</w:t>
                            </w:r>
                            <w:r w:rsidR="00DC7817">
                              <w:rPr>
                                <w:rStyle w:val="apple-converted-space"/>
                                <w:rFonts w:asciiTheme="majorHAnsi" w:hAnsiTheme="majorHAnsi" w:cstheme="majorHAnsi"/>
                                <w:color w:val="000000"/>
                                <w:sz w:val="20"/>
                                <w:szCs w:val="20"/>
                              </w:rPr>
                              <w:t xml:space="preserve"> </w:t>
                            </w:r>
                            <w:proofErr w:type="spellStart"/>
                            <w:r w:rsidRPr="00636F37">
                              <w:rPr>
                                <w:rFonts w:asciiTheme="majorHAnsi" w:hAnsiTheme="majorHAnsi" w:cstheme="majorHAnsi"/>
                                <w:i/>
                                <w:iCs/>
                                <w:color w:val="000000"/>
                                <w:sz w:val="20"/>
                                <w:szCs w:val="20"/>
                              </w:rPr>
                              <w:t>Graduale</w:t>
                            </w:r>
                            <w:proofErr w:type="spellEnd"/>
                            <w:r w:rsidRPr="00636F37">
                              <w:rPr>
                                <w:rFonts w:asciiTheme="majorHAnsi" w:hAnsiTheme="majorHAnsi" w:cstheme="majorHAnsi"/>
                                <w:i/>
                                <w:iCs/>
                                <w:color w:val="000000"/>
                                <w:sz w:val="20"/>
                                <w:szCs w:val="20"/>
                              </w:rPr>
                              <w:t xml:space="preserve"> simplex</w:t>
                            </w:r>
                            <w:r w:rsidRPr="00636F37">
                              <w:rPr>
                                <w:rFonts w:asciiTheme="majorHAnsi" w:hAnsiTheme="majorHAnsi" w:cstheme="majorHAnsi"/>
                                <w:color w:val="000000"/>
                                <w:sz w:val="20"/>
                                <w:szCs w:val="20"/>
                              </w:rPr>
                              <w:t>, ou un autre chant approprié approuvé par la Conférence des évêques. Le chant est exécuté soit par la chorale seule, soit par la chorale ou le chantre avec le peuple.</w:t>
                            </w:r>
                          </w:p>
                          <w:p w14:paraId="7E590248" w14:textId="77777777" w:rsidR="00DC7817" w:rsidRDefault="00636F37" w:rsidP="00DC7817">
                            <w:pPr>
                              <w:pBdr>
                                <w:top w:val="single" w:sz="4" w:space="1" w:color="000000"/>
                                <w:left w:val="single" w:sz="4" w:space="4" w:color="000000"/>
                                <w:bottom w:val="single" w:sz="4" w:space="1" w:color="000000"/>
                                <w:right w:val="single" w:sz="4" w:space="4" w:color="000000"/>
                              </w:pBdr>
                              <w:rPr>
                                <w:rFonts w:asciiTheme="majorHAnsi" w:hAnsiTheme="majorHAnsi" w:cstheme="majorHAnsi"/>
                                <w:sz w:val="20"/>
                                <w:szCs w:val="20"/>
                              </w:rPr>
                            </w:pPr>
                            <w:r w:rsidRPr="00636F37">
                              <w:rPr>
                                <w:rFonts w:asciiTheme="majorHAnsi" w:hAnsiTheme="majorHAnsi" w:cstheme="majorHAnsi"/>
                                <w:color w:val="000000"/>
                                <w:sz w:val="20"/>
                                <w:szCs w:val="20"/>
                              </w:rPr>
                              <w:t>S´il n´y a pas de chant, l´antienne proposée dans le Missel peut être dite soit par les fidèles, soit par quelques-uns d´entre eux, soit par un lecteur ou, à défaut, par le prêtre, après avoir lui-même</w:t>
                            </w:r>
                            <w:r w:rsidRPr="00636F37">
                              <w:rPr>
                                <w:rFonts w:asciiTheme="majorHAnsi" w:hAnsiTheme="majorHAnsi" w:cstheme="majorHAnsi"/>
                                <w:color w:val="000000"/>
                              </w:rPr>
                              <w:t xml:space="preserve"> </w:t>
                            </w:r>
                            <w:r w:rsidRPr="00636F37">
                              <w:rPr>
                                <w:rFonts w:asciiTheme="majorHAnsi" w:hAnsiTheme="majorHAnsi" w:cstheme="majorHAnsi"/>
                                <w:color w:val="000000"/>
                                <w:sz w:val="20"/>
                                <w:szCs w:val="20"/>
                              </w:rPr>
                              <w:t>communié et avant qu’il ne distribue la communion aux fidèles.</w:t>
                            </w:r>
                            <w:r>
                              <w:rPr>
                                <w:rFonts w:asciiTheme="majorHAnsi" w:hAnsiTheme="majorHAnsi" w:cstheme="majorHAnsi"/>
                                <w:color w:val="000000"/>
                                <w:sz w:val="20"/>
                                <w:szCs w:val="20"/>
                              </w:rPr>
                              <w:t> »</w:t>
                            </w:r>
                            <w:r w:rsidR="00DC7817" w:rsidRPr="00DC7817">
                              <w:rPr>
                                <w:rFonts w:asciiTheme="majorHAnsi" w:hAnsiTheme="majorHAnsi" w:cstheme="majorHAnsi"/>
                                <w:sz w:val="20"/>
                                <w:szCs w:val="20"/>
                              </w:rPr>
                              <w:t xml:space="preserve"> </w:t>
                            </w:r>
                          </w:p>
                          <w:p w14:paraId="61292569" w14:textId="77777777" w:rsidR="00DC7817" w:rsidRPr="000C51C1" w:rsidRDefault="00DC7817" w:rsidP="00DC7817">
                            <w:pPr>
                              <w:pBdr>
                                <w:top w:val="single" w:sz="4" w:space="1" w:color="000000"/>
                                <w:left w:val="single" w:sz="4" w:space="4" w:color="000000"/>
                                <w:bottom w:val="single" w:sz="4" w:space="1" w:color="000000"/>
                                <w:right w:val="single" w:sz="4" w:space="4" w:color="000000"/>
                              </w:pBdr>
                              <w:rPr>
                                <w:rFonts w:asciiTheme="majorHAnsi" w:hAnsiTheme="majorHAnsi" w:cstheme="majorHAnsi"/>
                                <w:sz w:val="12"/>
                                <w:szCs w:val="12"/>
                              </w:rPr>
                            </w:pPr>
                          </w:p>
                          <w:p w14:paraId="62376008" w14:textId="1720D35E" w:rsidR="00DC7817" w:rsidRDefault="00DC7817" w:rsidP="006576FA">
                            <w:pPr>
                              <w:pBdr>
                                <w:top w:val="single" w:sz="4" w:space="1" w:color="000000"/>
                                <w:left w:val="single" w:sz="4" w:space="4" w:color="000000"/>
                                <w:bottom w:val="single" w:sz="4" w:space="1" w:color="000000"/>
                                <w:right w:val="single" w:sz="4" w:space="4" w:color="000000"/>
                              </w:pBdr>
                              <w:rPr>
                                <w:rFonts w:asciiTheme="majorHAnsi" w:hAnsiTheme="majorHAnsi" w:cstheme="majorHAnsi"/>
                                <w:sz w:val="20"/>
                                <w:szCs w:val="20"/>
                              </w:rPr>
                            </w:pPr>
                            <w:r w:rsidRPr="00751082">
                              <w:rPr>
                                <w:rFonts w:asciiTheme="majorHAnsi" w:hAnsiTheme="majorHAnsi" w:cstheme="majorHAnsi"/>
                                <w:sz w:val="20"/>
                                <w:szCs w:val="20"/>
                              </w:rPr>
                              <w:t xml:space="preserve">=&gt; </w:t>
                            </w:r>
                            <w:r w:rsidRPr="00751082">
                              <w:rPr>
                                <w:rFonts w:asciiTheme="majorHAnsi" w:hAnsiTheme="majorHAnsi" w:cstheme="majorHAnsi"/>
                                <w:sz w:val="20"/>
                                <w:szCs w:val="20"/>
                                <w:u w:val="single"/>
                              </w:rPr>
                              <w:t>Formes</w:t>
                            </w:r>
                            <w:r w:rsidR="006576FA">
                              <w:rPr>
                                <w:rFonts w:asciiTheme="majorHAnsi" w:hAnsiTheme="majorHAnsi" w:cstheme="majorHAnsi"/>
                                <w:sz w:val="20"/>
                                <w:szCs w:val="20"/>
                              </w:rPr>
                              <w:t xml:space="preserve"> </w:t>
                            </w:r>
                            <w:r w:rsidRPr="00751082">
                              <w:rPr>
                                <w:rFonts w:asciiTheme="majorHAnsi" w:hAnsiTheme="majorHAnsi" w:cstheme="majorHAnsi"/>
                                <w:sz w:val="20"/>
                                <w:szCs w:val="20"/>
                                <w:u w:val="single"/>
                              </w:rPr>
                              <w:t>de chants possibles bien adaptées au programme rituel</w:t>
                            </w:r>
                            <w:r>
                              <w:rPr>
                                <w:rFonts w:asciiTheme="majorHAnsi" w:hAnsiTheme="majorHAnsi" w:cstheme="majorHAnsi"/>
                                <w:sz w:val="20"/>
                                <w:szCs w:val="20"/>
                              </w:rPr>
                              <w:t> :</w:t>
                            </w:r>
                          </w:p>
                          <w:p w14:paraId="05BCB6DD" w14:textId="3F792137" w:rsidR="00307487" w:rsidRPr="00751082" w:rsidRDefault="00EA4596" w:rsidP="00DC7817">
                            <w:pPr>
                              <w:pBdr>
                                <w:top w:val="single" w:sz="4" w:space="1" w:color="000000"/>
                                <w:left w:val="single" w:sz="4" w:space="4" w:color="000000"/>
                                <w:bottom w:val="single" w:sz="4" w:space="1" w:color="000000"/>
                                <w:right w:val="single" w:sz="4" w:space="4" w:color="000000"/>
                              </w:pBdr>
                              <w:rPr>
                                <w:rFonts w:asciiTheme="majorHAnsi" w:hAnsiTheme="majorHAnsi" w:cstheme="majorHAnsi"/>
                                <w:sz w:val="20"/>
                                <w:szCs w:val="20"/>
                              </w:rPr>
                            </w:pPr>
                            <w:r w:rsidRPr="006F3520">
                              <w:rPr>
                                <w:rFonts w:asciiTheme="majorHAnsi" w:hAnsiTheme="majorHAnsi" w:cstheme="majorHAnsi"/>
                                <w:i/>
                                <w:iCs/>
                                <w:sz w:val="20"/>
                                <w:szCs w:val="20"/>
                              </w:rPr>
                              <w:t>Forme responsoriale</w:t>
                            </w:r>
                            <w:r>
                              <w:rPr>
                                <w:rFonts w:asciiTheme="majorHAnsi" w:hAnsiTheme="majorHAnsi" w:cstheme="majorHAnsi"/>
                                <w:sz w:val="20"/>
                                <w:szCs w:val="20"/>
                              </w:rPr>
                              <w:t xml:space="preserve"> (antienne + versets </w:t>
                            </w:r>
                            <w:r w:rsidR="00AC6E5A">
                              <w:rPr>
                                <w:rFonts w:asciiTheme="majorHAnsi" w:hAnsiTheme="majorHAnsi" w:cstheme="majorHAnsi"/>
                                <w:sz w:val="20"/>
                                <w:szCs w:val="20"/>
                              </w:rPr>
                              <w:t>tirés des</w:t>
                            </w:r>
                            <w:r>
                              <w:rPr>
                                <w:rFonts w:asciiTheme="majorHAnsi" w:hAnsiTheme="majorHAnsi" w:cstheme="majorHAnsi"/>
                                <w:sz w:val="20"/>
                                <w:szCs w:val="20"/>
                              </w:rPr>
                              <w:t xml:space="preserve"> psaumes 22, 33, 41, 62, etc.)</w:t>
                            </w:r>
                            <w:r w:rsidR="006F3520">
                              <w:rPr>
                                <w:rFonts w:asciiTheme="majorHAnsi" w:hAnsiTheme="majorHAnsi" w:cstheme="majorHAnsi"/>
                                <w:sz w:val="20"/>
                                <w:szCs w:val="20"/>
                              </w:rPr>
                              <w:t> ;</w:t>
                            </w:r>
                            <w:r>
                              <w:rPr>
                                <w:rFonts w:asciiTheme="majorHAnsi" w:hAnsiTheme="majorHAnsi" w:cstheme="majorHAnsi"/>
                                <w:sz w:val="20"/>
                                <w:szCs w:val="20"/>
                              </w:rPr>
                              <w:t xml:space="preserve"> </w:t>
                            </w:r>
                            <w:r w:rsidRPr="006F3520">
                              <w:rPr>
                                <w:rFonts w:asciiTheme="majorHAnsi" w:hAnsiTheme="majorHAnsi" w:cstheme="majorHAnsi"/>
                                <w:i/>
                                <w:iCs/>
                                <w:sz w:val="20"/>
                                <w:szCs w:val="20"/>
                              </w:rPr>
                              <w:t>forme litanique</w:t>
                            </w:r>
                            <w:r w:rsidR="006F3520">
                              <w:rPr>
                                <w:rFonts w:asciiTheme="majorHAnsi" w:hAnsiTheme="majorHAnsi" w:cstheme="majorHAnsi"/>
                                <w:sz w:val="20"/>
                                <w:szCs w:val="20"/>
                              </w:rPr>
                              <w:t xml:space="preserve"> ; forme </w:t>
                            </w:r>
                            <w:r w:rsidR="006F3520" w:rsidRPr="006F3520">
                              <w:rPr>
                                <w:rFonts w:asciiTheme="majorHAnsi" w:hAnsiTheme="majorHAnsi" w:cstheme="majorHAnsi"/>
                                <w:i/>
                                <w:iCs/>
                                <w:sz w:val="20"/>
                                <w:szCs w:val="20"/>
                              </w:rPr>
                              <w:t>couplet-refrain</w:t>
                            </w:r>
                            <w:r w:rsidR="006F3520">
                              <w:rPr>
                                <w:rFonts w:asciiTheme="majorHAnsi" w:hAnsiTheme="majorHAnsi" w:cstheme="majorHAnsi"/>
                                <w:sz w:val="20"/>
                                <w:szCs w:val="20"/>
                              </w:rPr>
                              <w:t xml:space="preserve"> ; </w:t>
                            </w:r>
                            <w:r w:rsidR="000C51C1">
                              <w:rPr>
                                <w:rFonts w:asciiTheme="majorHAnsi" w:hAnsiTheme="majorHAnsi" w:cstheme="majorHAnsi"/>
                                <w:sz w:val="20"/>
                                <w:szCs w:val="20"/>
                              </w:rPr>
                              <w:t>forme strophique</w:t>
                            </w:r>
                            <w:r w:rsidR="00AE07E4">
                              <w:rPr>
                                <w:rFonts w:asciiTheme="majorHAnsi" w:hAnsiTheme="majorHAnsi" w:cstheme="majorHAnsi"/>
                                <w:sz w:val="20"/>
                                <w:szCs w:val="20"/>
                              </w:rPr>
                              <w:t> ; motet.</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type w14:anchorId="78E9D088" id="_x0000_t202" coordsize="21600,21600" o:spt="202" path="m,l,21600r21600,l21600,xe">
                <v:stroke joinstyle="miter"/>
                <v:path gradientshapeok="t" o:connecttype="rect"/>
              </v:shapetype>
              <v:shape id="Text Box 3" o:spid="_x0000_s1026" type="#_x0000_t202" style="position:absolute;left:0;text-align:left;margin-left:380.25pt;margin-top:219.75pt;width:176.3pt;height:346.8pt;z-index:251660288;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" o:allowincell="f" filled="f" strokecolor="#622423 [1605]" strokeweight="6pt">
                <v:stroke linestyle="thickThin"/>
                <v:textbox style="mso-fit-shape-to-text:t" inset="10.8pt,7.2pt,10.8pt,7.2pt">
                  <w:txbxContent>
                    <w:p w14:paraId="37CDBEB7" w14:textId="490F02E4" w:rsidR="00307487" w:rsidRPr="00751082" w:rsidRDefault="0030748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b/>
                          <w:i/>
                          <w:sz w:val="20"/>
                          <w:szCs w:val="20"/>
                        </w:rPr>
                      </w:pPr>
                      <w:r w:rsidRPr="00751082">
                        <w:rPr>
                          <w:rFonts w:asciiTheme="majorHAnsi" w:hAnsiTheme="majorHAnsi" w:cstheme="majorHAnsi"/>
                          <w:b/>
                          <w:i/>
                          <w:sz w:val="20"/>
                          <w:szCs w:val="20"/>
                        </w:rPr>
                        <w:t>Mémo. : ce</w:t>
                      </w:r>
                      <w:r w:rsidRPr="00751082">
                        <w:rPr>
                          <w:rFonts w:asciiTheme="majorHAnsi" w:hAnsiTheme="majorHAnsi" w:cstheme="majorHAnsi"/>
                          <w:b/>
                          <w:sz w:val="20"/>
                          <w:szCs w:val="20"/>
                        </w:rPr>
                        <w:t xml:space="preserve"> </w:t>
                      </w:r>
                      <w:r w:rsidRPr="00751082">
                        <w:rPr>
                          <w:rFonts w:asciiTheme="majorHAnsi" w:hAnsiTheme="majorHAnsi" w:cstheme="majorHAnsi"/>
                          <w:b/>
                          <w:i/>
                          <w:sz w:val="20"/>
                          <w:szCs w:val="20"/>
                        </w:rPr>
                        <w:t>que la liturgie attend d’</w:t>
                      </w:r>
                      <w:r w:rsidR="0028554F">
                        <w:rPr>
                          <w:rFonts w:asciiTheme="majorHAnsi" w:hAnsiTheme="majorHAnsi" w:cstheme="majorHAnsi"/>
                          <w:b/>
                          <w:i/>
                          <w:sz w:val="20"/>
                          <w:szCs w:val="20"/>
                        </w:rPr>
                        <w:t>un chant de communion</w:t>
                      </w:r>
                      <w:r w:rsidR="00DE3F47">
                        <w:rPr>
                          <w:rFonts w:asciiTheme="majorHAnsi" w:hAnsiTheme="majorHAnsi" w:cstheme="majorHAnsi"/>
                          <w:b/>
                          <w:i/>
                          <w:sz w:val="20"/>
                          <w:szCs w:val="20"/>
                        </w:rPr>
                        <w:t>…</w:t>
                      </w:r>
                    </w:p>
                    <w:p w14:paraId="6B1A44D3" w14:textId="77777777" w:rsidR="00307487" w:rsidRPr="000C51C1" w:rsidRDefault="0030748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sz w:val="12"/>
                          <w:szCs w:val="12"/>
                        </w:rPr>
                      </w:pPr>
                    </w:p>
                    <w:p w14:paraId="69CF4464" w14:textId="7988210D" w:rsidR="00307487" w:rsidRPr="00751082" w:rsidRDefault="00307487" w:rsidP="00752A66">
                      <w:pPr>
                        <w:pBdr>
                          <w:top w:val="single" w:sz="4" w:space="1" w:color="000000"/>
                          <w:left w:val="single" w:sz="4" w:space="4" w:color="000000"/>
                          <w:bottom w:val="single" w:sz="4" w:space="1" w:color="000000"/>
                          <w:right w:val="single" w:sz="4" w:space="4" w:color="000000"/>
                        </w:pBdr>
                        <w:spacing w:after="120"/>
                        <w:rPr>
                          <w:rFonts w:asciiTheme="majorHAnsi" w:hAnsiTheme="majorHAnsi" w:cstheme="majorHAnsi"/>
                          <w:sz w:val="20"/>
                          <w:szCs w:val="20"/>
                        </w:rPr>
                      </w:pPr>
                      <w:r w:rsidRPr="00751082">
                        <w:rPr>
                          <w:rFonts w:asciiTheme="majorHAnsi" w:hAnsiTheme="majorHAnsi" w:cstheme="majorHAnsi"/>
                          <w:sz w:val="20"/>
                          <w:szCs w:val="20"/>
                          <w:u w:val="single"/>
                        </w:rPr>
                        <w:t xml:space="preserve">Ses </w:t>
                      </w:r>
                      <w:r w:rsidR="0028554F">
                        <w:rPr>
                          <w:rFonts w:asciiTheme="majorHAnsi" w:hAnsiTheme="majorHAnsi" w:cstheme="majorHAnsi"/>
                          <w:sz w:val="20"/>
                          <w:szCs w:val="20"/>
                          <w:u w:val="single"/>
                        </w:rPr>
                        <w:t>3</w:t>
                      </w:r>
                      <w:r w:rsidRPr="00751082">
                        <w:rPr>
                          <w:rFonts w:asciiTheme="majorHAnsi" w:hAnsiTheme="majorHAnsi" w:cstheme="majorHAnsi"/>
                          <w:sz w:val="20"/>
                          <w:szCs w:val="20"/>
                          <w:u w:val="single"/>
                        </w:rPr>
                        <w:t xml:space="preserve"> fonctions rituelles</w:t>
                      </w:r>
                      <w:r w:rsidRPr="00751082">
                        <w:rPr>
                          <w:rFonts w:asciiTheme="majorHAnsi" w:hAnsiTheme="majorHAnsi" w:cstheme="majorHAnsi"/>
                          <w:sz w:val="20"/>
                          <w:szCs w:val="20"/>
                        </w:rPr>
                        <w:t xml:space="preserve"> (</w:t>
                      </w:r>
                      <w:r w:rsidRPr="00751082">
                        <w:rPr>
                          <w:rFonts w:asciiTheme="majorHAnsi" w:hAnsiTheme="majorHAnsi" w:cstheme="majorHAnsi"/>
                          <w:i/>
                          <w:sz w:val="20"/>
                          <w:szCs w:val="20"/>
                        </w:rPr>
                        <w:t>PGMR</w:t>
                      </w:r>
                      <w:r w:rsidRPr="00751082">
                        <w:rPr>
                          <w:rFonts w:asciiTheme="majorHAnsi" w:hAnsiTheme="majorHAnsi" w:cstheme="majorHAnsi"/>
                          <w:sz w:val="20"/>
                          <w:szCs w:val="20"/>
                        </w:rPr>
                        <w:t xml:space="preserve"> </w:t>
                      </w:r>
                      <w:r w:rsidR="00694C82">
                        <w:rPr>
                          <w:rFonts w:asciiTheme="majorHAnsi" w:hAnsiTheme="majorHAnsi" w:cstheme="majorHAnsi"/>
                          <w:sz w:val="20"/>
                          <w:szCs w:val="20"/>
                        </w:rPr>
                        <w:t>86</w:t>
                      </w:r>
                      <w:r w:rsidRPr="00751082">
                        <w:rPr>
                          <w:rFonts w:asciiTheme="majorHAnsi" w:hAnsiTheme="majorHAnsi" w:cstheme="majorHAnsi"/>
                          <w:sz w:val="20"/>
                          <w:szCs w:val="20"/>
                        </w:rPr>
                        <w:t>) :</w:t>
                      </w:r>
                    </w:p>
                    <w:p w14:paraId="4F7FA657" w14:textId="09D3FBCA" w:rsidR="00307487" w:rsidRPr="00751082" w:rsidRDefault="0030748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sz w:val="20"/>
                          <w:szCs w:val="20"/>
                        </w:rPr>
                      </w:pPr>
                      <w:r w:rsidRPr="00751082">
                        <w:rPr>
                          <w:rFonts w:asciiTheme="majorHAnsi" w:hAnsiTheme="majorHAnsi" w:cstheme="majorHAnsi"/>
                          <w:sz w:val="20"/>
                          <w:szCs w:val="20"/>
                        </w:rPr>
                        <w:t>- « </w:t>
                      </w:r>
                      <w:r w:rsidR="00FD7EAF">
                        <w:rPr>
                          <w:rFonts w:asciiTheme="majorHAnsi" w:hAnsiTheme="majorHAnsi" w:cstheme="majorHAnsi"/>
                          <w:sz w:val="20"/>
                          <w:szCs w:val="20"/>
                        </w:rPr>
                        <w:t>exprimer l’union spirituelle entre les communiants par l’unité des voix</w:t>
                      </w:r>
                      <w:r w:rsidRPr="00751082">
                        <w:rPr>
                          <w:rFonts w:asciiTheme="majorHAnsi" w:hAnsiTheme="majorHAnsi" w:cstheme="majorHAnsi"/>
                          <w:sz w:val="20"/>
                          <w:szCs w:val="20"/>
                        </w:rPr>
                        <w:t xml:space="preserve"> » ; </w:t>
                      </w:r>
                    </w:p>
                    <w:p w14:paraId="2ACA916E" w14:textId="77777777" w:rsidR="00636F37" w:rsidRDefault="0030748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sz w:val="20"/>
                          <w:szCs w:val="20"/>
                          <w:u w:val="single"/>
                        </w:rPr>
                      </w:pPr>
                      <w:r w:rsidRPr="00751082">
                        <w:rPr>
                          <w:rFonts w:asciiTheme="majorHAnsi" w:hAnsiTheme="majorHAnsi" w:cstheme="majorHAnsi"/>
                          <w:sz w:val="20"/>
                          <w:szCs w:val="20"/>
                        </w:rPr>
                        <w:t>- « </w:t>
                      </w:r>
                      <w:r w:rsidR="00FD7EAF">
                        <w:rPr>
                          <w:rFonts w:asciiTheme="majorHAnsi" w:hAnsiTheme="majorHAnsi" w:cstheme="majorHAnsi"/>
                          <w:sz w:val="20"/>
                          <w:szCs w:val="20"/>
                        </w:rPr>
                        <w:t xml:space="preserve">montrer la joie du </w:t>
                      </w:r>
                      <w:r w:rsidR="00F73082">
                        <w:rPr>
                          <w:rFonts w:asciiTheme="majorHAnsi" w:hAnsiTheme="majorHAnsi" w:cstheme="majorHAnsi"/>
                          <w:sz w:val="20"/>
                          <w:szCs w:val="20"/>
                        </w:rPr>
                        <w:t>cœur</w:t>
                      </w:r>
                      <w:r w:rsidRPr="00751082">
                        <w:rPr>
                          <w:rFonts w:asciiTheme="majorHAnsi" w:hAnsiTheme="majorHAnsi" w:cstheme="majorHAnsi"/>
                          <w:sz w:val="20"/>
                          <w:szCs w:val="20"/>
                        </w:rPr>
                        <w:t> » ;</w:t>
                      </w:r>
                      <w:r w:rsidR="00636F37" w:rsidRPr="00636F37">
                        <w:rPr>
                          <w:rFonts w:asciiTheme="majorHAnsi" w:hAnsiTheme="majorHAnsi" w:cstheme="majorHAnsi"/>
                          <w:sz w:val="20"/>
                          <w:szCs w:val="20"/>
                        </w:rPr>
                        <w:t xml:space="preserve"> </w:t>
                      </w:r>
                      <w:r w:rsidR="00636F37" w:rsidRPr="00751082">
                        <w:rPr>
                          <w:rFonts w:asciiTheme="majorHAnsi" w:hAnsiTheme="majorHAnsi" w:cstheme="majorHAnsi"/>
                          <w:sz w:val="20"/>
                          <w:szCs w:val="20"/>
                        </w:rPr>
                        <w:t>- « </w:t>
                      </w:r>
                      <w:r w:rsidR="00636F37" w:rsidRPr="00F73082">
                        <w:rPr>
                          <w:rFonts w:asciiTheme="majorHAnsi" w:hAnsiTheme="majorHAnsi" w:cstheme="majorHAnsi"/>
                          <w:color w:val="000000"/>
                          <w:sz w:val="20"/>
                          <w:szCs w:val="20"/>
                        </w:rPr>
                        <w:t xml:space="preserve">mettre davantage en lumière le caractère </w:t>
                      </w:r>
                      <w:r w:rsidR="00636F37">
                        <w:rPr>
                          <w:rFonts w:ascii="Calibri" w:hAnsi="Calibri" w:cs="Calibri"/>
                          <w:color w:val="000000"/>
                          <w:sz w:val="20"/>
                          <w:szCs w:val="20"/>
                        </w:rPr>
                        <w:t>"</w:t>
                      </w:r>
                      <w:r w:rsidR="00636F37" w:rsidRPr="00F73082">
                        <w:rPr>
                          <w:rFonts w:asciiTheme="majorHAnsi" w:hAnsiTheme="majorHAnsi" w:cstheme="majorHAnsi"/>
                          <w:color w:val="000000"/>
                          <w:sz w:val="20"/>
                          <w:szCs w:val="20"/>
                        </w:rPr>
                        <w:t>communautaire</w:t>
                      </w:r>
                      <w:r w:rsidR="00636F37">
                        <w:rPr>
                          <w:rFonts w:ascii="Calibri" w:hAnsi="Calibri" w:cs="Calibri"/>
                          <w:color w:val="000000"/>
                          <w:sz w:val="20"/>
                          <w:szCs w:val="20"/>
                        </w:rPr>
                        <w:t>"</w:t>
                      </w:r>
                      <w:r w:rsidR="00636F37" w:rsidRPr="00F73082">
                        <w:rPr>
                          <w:rFonts w:asciiTheme="majorHAnsi" w:hAnsiTheme="majorHAnsi" w:cstheme="majorHAnsi"/>
                          <w:color w:val="000000"/>
                          <w:sz w:val="20"/>
                          <w:szCs w:val="20"/>
                        </w:rPr>
                        <w:t xml:space="preserve"> de la procession qui conduit à la réception de l’Eucharistie</w:t>
                      </w:r>
                      <w:r w:rsidR="00636F37">
                        <w:rPr>
                          <w:rFonts w:asciiTheme="majorHAnsi" w:hAnsiTheme="majorHAnsi" w:cstheme="majorHAnsi"/>
                          <w:sz w:val="20"/>
                          <w:szCs w:val="20"/>
                        </w:rPr>
                        <w:t> </w:t>
                      </w:r>
                      <w:r w:rsidR="00636F37" w:rsidRPr="00F73082">
                        <w:rPr>
                          <w:rFonts w:asciiTheme="majorHAnsi" w:hAnsiTheme="majorHAnsi" w:cstheme="majorHAnsi"/>
                          <w:sz w:val="20"/>
                          <w:szCs w:val="20"/>
                        </w:rPr>
                        <w:t>»</w:t>
                      </w:r>
                      <w:r w:rsidR="00636F37">
                        <w:rPr>
                          <w:rFonts w:asciiTheme="majorHAnsi" w:hAnsiTheme="majorHAnsi" w:cstheme="majorHAnsi"/>
                          <w:sz w:val="20"/>
                          <w:szCs w:val="20"/>
                        </w:rPr>
                        <w:t>.</w:t>
                      </w:r>
                    </w:p>
                    <w:p w14:paraId="21120C1C" w14:textId="77777777" w:rsidR="00636F37" w:rsidRPr="000C51C1" w:rsidRDefault="00636F3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sz w:val="12"/>
                          <w:szCs w:val="12"/>
                          <w:u w:val="single"/>
                        </w:rPr>
                      </w:pPr>
                    </w:p>
                    <w:p w14:paraId="06F5FB4E" w14:textId="77777777" w:rsidR="00DC7817" w:rsidRDefault="00636F37" w:rsidP="00DC7817">
                      <w:pPr>
                        <w:pBdr>
                          <w:top w:val="single" w:sz="4" w:space="1" w:color="000000"/>
                          <w:left w:val="single" w:sz="4" w:space="4" w:color="000000"/>
                          <w:bottom w:val="single" w:sz="4" w:space="1" w:color="000000"/>
                          <w:right w:val="single" w:sz="4" w:space="4" w:color="000000"/>
                        </w:pBdr>
                        <w:spacing w:after="120"/>
                        <w:rPr>
                          <w:rFonts w:asciiTheme="majorHAnsi" w:hAnsiTheme="majorHAnsi" w:cstheme="majorHAnsi"/>
                          <w:sz w:val="20"/>
                          <w:szCs w:val="20"/>
                        </w:rPr>
                      </w:pPr>
                      <w:r w:rsidRPr="00636F37">
                        <w:rPr>
                          <w:rFonts w:asciiTheme="majorHAnsi" w:hAnsiTheme="majorHAnsi" w:cstheme="majorHAnsi"/>
                          <w:sz w:val="20"/>
                          <w:szCs w:val="20"/>
                          <w:u w:val="single"/>
                        </w:rPr>
                        <w:t>Quel chant</w:t>
                      </w:r>
                      <w:r w:rsidRPr="00636F37">
                        <w:rPr>
                          <w:rFonts w:asciiTheme="majorHAnsi" w:hAnsiTheme="majorHAnsi" w:cstheme="majorHAnsi"/>
                          <w:sz w:val="20"/>
                          <w:szCs w:val="20"/>
                        </w:rPr>
                        <w:t> ? (</w:t>
                      </w:r>
                      <w:r w:rsidRPr="00636F37">
                        <w:rPr>
                          <w:rFonts w:asciiTheme="majorHAnsi" w:hAnsiTheme="majorHAnsi" w:cstheme="majorHAnsi"/>
                          <w:i/>
                          <w:sz w:val="20"/>
                          <w:szCs w:val="20"/>
                        </w:rPr>
                        <w:t>PGMR</w:t>
                      </w:r>
                      <w:r w:rsidRPr="00636F37">
                        <w:rPr>
                          <w:rFonts w:asciiTheme="majorHAnsi" w:hAnsiTheme="majorHAnsi" w:cstheme="majorHAnsi"/>
                          <w:sz w:val="20"/>
                          <w:szCs w:val="20"/>
                        </w:rPr>
                        <w:t xml:space="preserve"> </w:t>
                      </w:r>
                      <w:r w:rsidR="00DC7817">
                        <w:rPr>
                          <w:rFonts w:asciiTheme="majorHAnsi" w:hAnsiTheme="majorHAnsi" w:cstheme="majorHAnsi"/>
                          <w:sz w:val="20"/>
                          <w:szCs w:val="20"/>
                        </w:rPr>
                        <w:t>87</w:t>
                      </w:r>
                      <w:r w:rsidRPr="00636F37">
                        <w:rPr>
                          <w:rFonts w:asciiTheme="majorHAnsi" w:hAnsiTheme="majorHAnsi" w:cstheme="majorHAnsi"/>
                          <w:sz w:val="20"/>
                          <w:szCs w:val="20"/>
                        </w:rPr>
                        <w:t>)</w:t>
                      </w:r>
                    </w:p>
                    <w:p w14:paraId="61E5658E" w14:textId="64F61C9A" w:rsidR="00DC7817" w:rsidRDefault="00636F37" w:rsidP="00752A66">
                      <w:pPr>
                        <w:pBdr>
                          <w:top w:val="single" w:sz="4" w:space="1" w:color="000000"/>
                          <w:left w:val="single" w:sz="4" w:space="4" w:color="000000"/>
                          <w:bottom w:val="single" w:sz="4" w:space="1" w:color="000000"/>
                          <w:right w:val="single" w:sz="4" w:space="4" w:color="000000"/>
                        </w:pBdr>
                        <w:rPr>
                          <w:rFonts w:asciiTheme="majorHAnsi" w:hAnsiTheme="majorHAnsi" w:cstheme="majorHAnsi"/>
                          <w:color w:val="000000"/>
                          <w:sz w:val="20"/>
                          <w:szCs w:val="20"/>
                        </w:rPr>
                      </w:pPr>
                      <w:r w:rsidRPr="00636F37">
                        <w:rPr>
                          <w:rFonts w:asciiTheme="majorHAnsi" w:hAnsiTheme="majorHAnsi" w:cstheme="majorHAnsi"/>
                          <w:sz w:val="20"/>
                          <w:szCs w:val="20"/>
                        </w:rPr>
                        <w:t>« </w:t>
                      </w:r>
                      <w:r w:rsidR="00DC7817">
                        <w:rPr>
                          <w:rFonts w:asciiTheme="majorHAnsi" w:hAnsiTheme="majorHAnsi" w:cstheme="majorHAnsi"/>
                          <w:color w:val="000000"/>
                          <w:sz w:val="20"/>
                          <w:szCs w:val="20"/>
                        </w:rPr>
                        <w:t>O</w:t>
                      </w:r>
                      <w:r w:rsidRPr="00636F37">
                        <w:rPr>
                          <w:rFonts w:asciiTheme="majorHAnsi" w:hAnsiTheme="majorHAnsi" w:cstheme="majorHAnsi"/>
                          <w:color w:val="000000"/>
                          <w:sz w:val="20"/>
                          <w:szCs w:val="20"/>
                        </w:rPr>
                        <w:t>n peut prendre soit l´antienne du</w:t>
                      </w:r>
                      <w:r w:rsidR="00DC7817">
                        <w:rPr>
                          <w:rStyle w:val="apple-converted-space"/>
                          <w:rFonts w:asciiTheme="majorHAnsi" w:hAnsiTheme="majorHAnsi" w:cstheme="majorHAnsi"/>
                          <w:color w:val="000000"/>
                          <w:sz w:val="20"/>
                          <w:szCs w:val="20"/>
                        </w:rPr>
                        <w:t xml:space="preserve"> </w:t>
                      </w:r>
                      <w:proofErr w:type="spellStart"/>
                      <w:r w:rsidRPr="00636F37">
                        <w:rPr>
                          <w:rFonts w:asciiTheme="majorHAnsi" w:hAnsiTheme="majorHAnsi" w:cstheme="majorHAnsi"/>
                          <w:i/>
                          <w:iCs/>
                          <w:color w:val="000000"/>
                          <w:sz w:val="20"/>
                          <w:szCs w:val="20"/>
                        </w:rPr>
                        <w:t>Graduale</w:t>
                      </w:r>
                      <w:proofErr w:type="spellEnd"/>
                      <w:r w:rsidRPr="00636F37">
                        <w:rPr>
                          <w:rFonts w:asciiTheme="majorHAnsi" w:hAnsiTheme="majorHAnsi" w:cstheme="majorHAnsi"/>
                          <w:i/>
                          <w:iCs/>
                          <w:color w:val="000000"/>
                          <w:sz w:val="20"/>
                          <w:szCs w:val="20"/>
                        </w:rPr>
                        <w:t xml:space="preserve"> </w:t>
                      </w:r>
                      <w:proofErr w:type="spellStart"/>
                      <w:r w:rsidRPr="00636F37">
                        <w:rPr>
                          <w:rFonts w:asciiTheme="majorHAnsi" w:hAnsiTheme="majorHAnsi" w:cstheme="majorHAnsi"/>
                          <w:i/>
                          <w:iCs/>
                          <w:color w:val="000000"/>
                          <w:sz w:val="20"/>
                          <w:szCs w:val="20"/>
                        </w:rPr>
                        <w:t>romanum</w:t>
                      </w:r>
                      <w:proofErr w:type="spellEnd"/>
                      <w:r w:rsidRPr="00636F37">
                        <w:rPr>
                          <w:rFonts w:asciiTheme="majorHAnsi" w:hAnsiTheme="majorHAnsi" w:cstheme="majorHAnsi"/>
                          <w:color w:val="000000"/>
                          <w:sz w:val="20"/>
                          <w:szCs w:val="20"/>
                        </w:rPr>
                        <w:t>, avec ou sans psaume, soit l´antienne avec son psaume du</w:t>
                      </w:r>
                      <w:r w:rsidR="00DC7817">
                        <w:rPr>
                          <w:rStyle w:val="apple-converted-space"/>
                          <w:rFonts w:asciiTheme="majorHAnsi" w:hAnsiTheme="majorHAnsi" w:cstheme="majorHAnsi"/>
                          <w:color w:val="000000"/>
                          <w:sz w:val="20"/>
                          <w:szCs w:val="20"/>
                        </w:rPr>
                        <w:t xml:space="preserve"> </w:t>
                      </w:r>
                      <w:proofErr w:type="spellStart"/>
                      <w:r w:rsidRPr="00636F37">
                        <w:rPr>
                          <w:rFonts w:asciiTheme="majorHAnsi" w:hAnsiTheme="majorHAnsi" w:cstheme="majorHAnsi"/>
                          <w:i/>
                          <w:iCs/>
                          <w:color w:val="000000"/>
                          <w:sz w:val="20"/>
                          <w:szCs w:val="20"/>
                        </w:rPr>
                        <w:t>Graduale</w:t>
                      </w:r>
                      <w:proofErr w:type="spellEnd"/>
                      <w:r w:rsidRPr="00636F37">
                        <w:rPr>
                          <w:rFonts w:asciiTheme="majorHAnsi" w:hAnsiTheme="majorHAnsi" w:cstheme="majorHAnsi"/>
                          <w:i/>
                          <w:iCs/>
                          <w:color w:val="000000"/>
                          <w:sz w:val="20"/>
                          <w:szCs w:val="20"/>
                        </w:rPr>
                        <w:t xml:space="preserve"> simplex</w:t>
                      </w:r>
                      <w:r w:rsidRPr="00636F37">
                        <w:rPr>
                          <w:rFonts w:asciiTheme="majorHAnsi" w:hAnsiTheme="majorHAnsi" w:cstheme="majorHAnsi"/>
                          <w:color w:val="000000"/>
                          <w:sz w:val="20"/>
                          <w:szCs w:val="20"/>
                        </w:rPr>
                        <w:t>, ou un autre chant approprié approuvé par la Conférence des évêques. Le chant est exécuté soit par la chorale seule, soit par la chorale ou le chantre avec le peuple.</w:t>
                      </w:r>
                    </w:p>
                    <w:p w14:paraId="7E590248" w14:textId="77777777" w:rsidR="00DC7817" w:rsidRDefault="00636F37" w:rsidP="00DC7817">
                      <w:pPr>
                        <w:pBdr>
                          <w:top w:val="single" w:sz="4" w:space="1" w:color="000000"/>
                          <w:left w:val="single" w:sz="4" w:space="4" w:color="000000"/>
                          <w:bottom w:val="single" w:sz="4" w:space="1" w:color="000000"/>
                          <w:right w:val="single" w:sz="4" w:space="4" w:color="000000"/>
                        </w:pBdr>
                        <w:rPr>
                          <w:rFonts w:asciiTheme="majorHAnsi" w:hAnsiTheme="majorHAnsi" w:cstheme="majorHAnsi"/>
                          <w:sz w:val="20"/>
                          <w:szCs w:val="20"/>
                        </w:rPr>
                      </w:pPr>
                      <w:r w:rsidRPr="00636F37">
                        <w:rPr>
                          <w:rFonts w:asciiTheme="majorHAnsi" w:hAnsiTheme="majorHAnsi" w:cstheme="majorHAnsi"/>
                          <w:color w:val="000000"/>
                          <w:sz w:val="20"/>
                          <w:szCs w:val="20"/>
                        </w:rPr>
                        <w:t>S´il n´y a pas de chant, l´antienne proposée dans le Missel peut être dite soit par les fidèles, soit par quelques-uns d´entre eux, soit par un lecteur ou, à défaut, par le prêtre, après avoir lui-même</w:t>
                      </w:r>
                      <w:r w:rsidRPr="00636F37">
                        <w:rPr>
                          <w:rFonts w:asciiTheme="majorHAnsi" w:hAnsiTheme="majorHAnsi" w:cstheme="majorHAnsi"/>
                          <w:color w:val="000000"/>
                        </w:rPr>
                        <w:t xml:space="preserve"> </w:t>
                      </w:r>
                      <w:r w:rsidRPr="00636F37">
                        <w:rPr>
                          <w:rFonts w:asciiTheme="majorHAnsi" w:hAnsiTheme="majorHAnsi" w:cstheme="majorHAnsi"/>
                          <w:color w:val="000000"/>
                          <w:sz w:val="20"/>
                          <w:szCs w:val="20"/>
                        </w:rPr>
                        <w:t>communié et avant qu’il ne distribue la communion aux fidèles.</w:t>
                      </w:r>
                      <w:r>
                        <w:rPr>
                          <w:rFonts w:asciiTheme="majorHAnsi" w:hAnsiTheme="majorHAnsi" w:cstheme="majorHAnsi"/>
                          <w:color w:val="000000"/>
                          <w:sz w:val="20"/>
                          <w:szCs w:val="20"/>
                        </w:rPr>
                        <w:t> »</w:t>
                      </w:r>
                      <w:r w:rsidR="00DC7817" w:rsidRPr="00DC7817">
                        <w:rPr>
                          <w:rFonts w:asciiTheme="majorHAnsi" w:hAnsiTheme="majorHAnsi" w:cstheme="majorHAnsi"/>
                          <w:sz w:val="20"/>
                          <w:szCs w:val="20"/>
                        </w:rPr>
                        <w:t xml:space="preserve"> </w:t>
                      </w:r>
                    </w:p>
                    <w:p w14:paraId="61292569" w14:textId="77777777" w:rsidR="00DC7817" w:rsidRPr="000C51C1" w:rsidRDefault="00DC7817" w:rsidP="00DC7817">
                      <w:pPr>
                        <w:pBdr>
                          <w:top w:val="single" w:sz="4" w:space="1" w:color="000000"/>
                          <w:left w:val="single" w:sz="4" w:space="4" w:color="000000"/>
                          <w:bottom w:val="single" w:sz="4" w:space="1" w:color="000000"/>
                          <w:right w:val="single" w:sz="4" w:space="4" w:color="000000"/>
                        </w:pBdr>
                        <w:rPr>
                          <w:rFonts w:asciiTheme="majorHAnsi" w:hAnsiTheme="majorHAnsi" w:cstheme="majorHAnsi"/>
                          <w:sz w:val="12"/>
                          <w:szCs w:val="12"/>
                        </w:rPr>
                      </w:pPr>
                    </w:p>
                    <w:p w14:paraId="62376008" w14:textId="1720D35E" w:rsidR="00DC7817" w:rsidRDefault="00DC7817" w:rsidP="006576FA">
                      <w:pPr>
                        <w:pBdr>
                          <w:top w:val="single" w:sz="4" w:space="1" w:color="000000"/>
                          <w:left w:val="single" w:sz="4" w:space="4" w:color="000000"/>
                          <w:bottom w:val="single" w:sz="4" w:space="1" w:color="000000"/>
                          <w:right w:val="single" w:sz="4" w:space="4" w:color="000000"/>
                        </w:pBdr>
                        <w:rPr>
                          <w:rFonts w:asciiTheme="majorHAnsi" w:hAnsiTheme="majorHAnsi" w:cstheme="majorHAnsi"/>
                          <w:sz w:val="20"/>
                          <w:szCs w:val="20"/>
                        </w:rPr>
                      </w:pPr>
                      <w:r w:rsidRPr="00751082">
                        <w:rPr>
                          <w:rFonts w:asciiTheme="majorHAnsi" w:hAnsiTheme="majorHAnsi" w:cstheme="majorHAnsi"/>
                          <w:sz w:val="20"/>
                          <w:szCs w:val="20"/>
                        </w:rPr>
                        <w:t xml:space="preserve">=&gt; </w:t>
                      </w:r>
                      <w:r w:rsidRPr="00751082">
                        <w:rPr>
                          <w:rFonts w:asciiTheme="majorHAnsi" w:hAnsiTheme="majorHAnsi" w:cstheme="majorHAnsi"/>
                          <w:sz w:val="20"/>
                          <w:szCs w:val="20"/>
                          <w:u w:val="single"/>
                        </w:rPr>
                        <w:t>Formes</w:t>
                      </w:r>
                      <w:r w:rsidR="006576FA">
                        <w:rPr>
                          <w:rFonts w:asciiTheme="majorHAnsi" w:hAnsiTheme="majorHAnsi" w:cstheme="majorHAnsi"/>
                          <w:sz w:val="20"/>
                          <w:szCs w:val="20"/>
                        </w:rPr>
                        <w:t xml:space="preserve"> </w:t>
                      </w:r>
                      <w:r w:rsidRPr="00751082">
                        <w:rPr>
                          <w:rFonts w:asciiTheme="majorHAnsi" w:hAnsiTheme="majorHAnsi" w:cstheme="majorHAnsi"/>
                          <w:sz w:val="20"/>
                          <w:szCs w:val="20"/>
                          <w:u w:val="single"/>
                        </w:rPr>
                        <w:t>de chants possibles bien adaptées au programme rituel</w:t>
                      </w:r>
                      <w:r>
                        <w:rPr>
                          <w:rFonts w:asciiTheme="majorHAnsi" w:hAnsiTheme="majorHAnsi" w:cstheme="majorHAnsi"/>
                          <w:sz w:val="20"/>
                          <w:szCs w:val="20"/>
                        </w:rPr>
                        <w:t> :</w:t>
                      </w:r>
                    </w:p>
                    <w:p w14:paraId="05BCB6DD" w14:textId="3F792137" w:rsidR="00307487" w:rsidRPr="00751082" w:rsidRDefault="00EA4596" w:rsidP="00DC7817">
                      <w:pPr>
                        <w:pBdr>
                          <w:top w:val="single" w:sz="4" w:space="1" w:color="000000"/>
                          <w:left w:val="single" w:sz="4" w:space="4" w:color="000000"/>
                          <w:bottom w:val="single" w:sz="4" w:space="1" w:color="000000"/>
                          <w:right w:val="single" w:sz="4" w:space="4" w:color="000000"/>
                        </w:pBdr>
                        <w:rPr>
                          <w:rFonts w:asciiTheme="majorHAnsi" w:hAnsiTheme="majorHAnsi" w:cstheme="majorHAnsi"/>
                          <w:sz w:val="20"/>
                          <w:szCs w:val="20"/>
                        </w:rPr>
                      </w:pPr>
                      <w:r w:rsidRPr="006F3520">
                        <w:rPr>
                          <w:rFonts w:asciiTheme="majorHAnsi" w:hAnsiTheme="majorHAnsi" w:cstheme="majorHAnsi"/>
                          <w:i/>
                          <w:iCs/>
                          <w:sz w:val="20"/>
                          <w:szCs w:val="20"/>
                        </w:rPr>
                        <w:t>Forme responsoriale</w:t>
                      </w:r>
                      <w:r>
                        <w:rPr>
                          <w:rFonts w:asciiTheme="majorHAnsi" w:hAnsiTheme="majorHAnsi" w:cstheme="majorHAnsi"/>
                          <w:sz w:val="20"/>
                          <w:szCs w:val="20"/>
                        </w:rPr>
                        <w:t xml:space="preserve"> (antienne + versets </w:t>
                      </w:r>
                      <w:r w:rsidR="00AC6E5A">
                        <w:rPr>
                          <w:rFonts w:asciiTheme="majorHAnsi" w:hAnsiTheme="majorHAnsi" w:cstheme="majorHAnsi"/>
                          <w:sz w:val="20"/>
                          <w:szCs w:val="20"/>
                        </w:rPr>
                        <w:t>tirés des</w:t>
                      </w:r>
                      <w:r>
                        <w:rPr>
                          <w:rFonts w:asciiTheme="majorHAnsi" w:hAnsiTheme="majorHAnsi" w:cstheme="majorHAnsi"/>
                          <w:sz w:val="20"/>
                          <w:szCs w:val="20"/>
                        </w:rPr>
                        <w:t xml:space="preserve"> psaumes 22, 33, 41, 62, etc.)</w:t>
                      </w:r>
                      <w:r w:rsidR="006F3520">
                        <w:rPr>
                          <w:rFonts w:asciiTheme="majorHAnsi" w:hAnsiTheme="majorHAnsi" w:cstheme="majorHAnsi"/>
                          <w:sz w:val="20"/>
                          <w:szCs w:val="20"/>
                        </w:rPr>
                        <w:t> ;</w:t>
                      </w:r>
                      <w:r>
                        <w:rPr>
                          <w:rFonts w:asciiTheme="majorHAnsi" w:hAnsiTheme="majorHAnsi" w:cstheme="majorHAnsi"/>
                          <w:sz w:val="20"/>
                          <w:szCs w:val="20"/>
                        </w:rPr>
                        <w:t xml:space="preserve"> </w:t>
                      </w:r>
                      <w:r w:rsidRPr="006F3520">
                        <w:rPr>
                          <w:rFonts w:asciiTheme="majorHAnsi" w:hAnsiTheme="majorHAnsi" w:cstheme="majorHAnsi"/>
                          <w:i/>
                          <w:iCs/>
                          <w:sz w:val="20"/>
                          <w:szCs w:val="20"/>
                        </w:rPr>
                        <w:t>forme litanique</w:t>
                      </w:r>
                      <w:r w:rsidR="006F3520">
                        <w:rPr>
                          <w:rFonts w:asciiTheme="majorHAnsi" w:hAnsiTheme="majorHAnsi" w:cstheme="majorHAnsi"/>
                          <w:sz w:val="20"/>
                          <w:szCs w:val="20"/>
                        </w:rPr>
                        <w:t xml:space="preserve"> ; forme </w:t>
                      </w:r>
                      <w:r w:rsidR="006F3520" w:rsidRPr="006F3520">
                        <w:rPr>
                          <w:rFonts w:asciiTheme="majorHAnsi" w:hAnsiTheme="majorHAnsi" w:cstheme="majorHAnsi"/>
                          <w:i/>
                          <w:iCs/>
                          <w:sz w:val="20"/>
                          <w:szCs w:val="20"/>
                        </w:rPr>
                        <w:t>couplet-refrain</w:t>
                      </w:r>
                      <w:r w:rsidR="006F3520">
                        <w:rPr>
                          <w:rFonts w:asciiTheme="majorHAnsi" w:hAnsiTheme="majorHAnsi" w:cstheme="majorHAnsi"/>
                          <w:sz w:val="20"/>
                          <w:szCs w:val="20"/>
                        </w:rPr>
                        <w:t xml:space="preserve"> ; </w:t>
                      </w:r>
                      <w:r w:rsidR="000C51C1">
                        <w:rPr>
                          <w:rFonts w:asciiTheme="majorHAnsi" w:hAnsiTheme="majorHAnsi" w:cstheme="majorHAnsi"/>
                          <w:sz w:val="20"/>
                          <w:szCs w:val="20"/>
                        </w:rPr>
                        <w:t>forme strophique</w:t>
                      </w:r>
                      <w:r w:rsidR="00AE07E4">
                        <w:rPr>
                          <w:rFonts w:asciiTheme="majorHAnsi" w:hAnsiTheme="majorHAnsi" w:cstheme="majorHAnsi"/>
                          <w:sz w:val="20"/>
                          <w:szCs w:val="20"/>
                        </w:rPr>
                        <w:t> ; motet.</w:t>
                      </w:r>
                    </w:p>
                  </w:txbxContent>
                </v:textbox>
                <w10:wrap type="square" anchorx="page" anchory="page"/>
              </v:shape>
            </w:pict>
          </mc:Fallback>
        </mc:AlternateContent>
      </w:r>
      <w:r w:rsidR="00752A66" w:rsidRPr="001679BB">
        <w:rPr>
          <w:rFonts w:asciiTheme="minorHAnsi" w:hAnsiTheme="minorHAnsi"/>
          <w:b/>
        </w:rPr>
        <w:t>Convenance liturgique</w:t>
      </w:r>
    </w:p>
    <w:p w14:paraId="33D22962" w14:textId="7C68720E" w:rsidR="00F54363" w:rsidRPr="00FE69E7" w:rsidRDefault="00F54363" w:rsidP="00951D15">
      <w:pPr>
        <w:rPr>
          <w:rFonts w:asciiTheme="minorHAnsi" w:hAnsiTheme="minorHAnsi"/>
        </w:rPr>
      </w:pPr>
      <w:bookmarkStart w:id="0" w:name="_heading=h.gjdgxs" w:colFirst="0" w:colLast="0"/>
      <w:bookmarkEnd w:id="0"/>
    </w:p>
    <w:p w14:paraId="208A744A" w14:textId="6AE1D39D" w:rsidR="00F54363" w:rsidRPr="00FE69E7" w:rsidRDefault="00752A66" w:rsidP="00951D15">
      <w:pPr>
        <w:numPr>
          <w:ilvl w:val="0"/>
          <w:numId w:val="1"/>
        </w:numPr>
        <w:spacing w:after="120"/>
        <w:ind w:left="714" w:hanging="357"/>
        <w:rPr>
          <w:rFonts w:asciiTheme="minorHAnsi" w:hAnsiTheme="minorHAnsi"/>
        </w:rPr>
      </w:pPr>
      <w:bookmarkStart w:id="1" w:name="_heading=h.ba75facl73jq" w:colFirst="0" w:colLast="0"/>
      <w:bookmarkEnd w:id="1"/>
      <w:r w:rsidRPr="00FE69E7">
        <w:rPr>
          <w:rFonts w:asciiTheme="minorHAnsi" w:hAnsiTheme="minorHAnsi"/>
          <w:i/>
        </w:rPr>
        <w:t>Pour quel temps liturgique ?</w:t>
      </w:r>
      <w:r w:rsidRPr="00FE69E7">
        <w:rPr>
          <w:rFonts w:asciiTheme="minorHAnsi" w:hAnsiTheme="minorHAnsi"/>
        </w:rPr>
        <w:t xml:space="preserve"> </w:t>
      </w:r>
      <w:bookmarkStart w:id="2" w:name="_heading=h.3626fsgre0d2" w:colFirst="0" w:colLast="0"/>
      <w:bookmarkEnd w:id="2"/>
      <w:r w:rsidR="0063154F" w:rsidRPr="00E95840">
        <w:rPr>
          <w:rFonts w:asciiTheme="minorHAnsi" w:hAnsiTheme="minorHAnsi"/>
          <w:b/>
          <w:bCs/>
        </w:rPr>
        <w:t>Tout temps.</w:t>
      </w:r>
    </w:p>
    <w:p w14:paraId="666A777D" w14:textId="53AEE104" w:rsidR="002758D0" w:rsidRPr="00C51A84" w:rsidRDefault="0063154F" w:rsidP="00745196">
      <w:pPr>
        <w:spacing w:after="200"/>
        <w:ind w:left="714"/>
        <w:jc w:val="both"/>
        <w:rPr>
          <w:rFonts w:asciiTheme="minorHAnsi" w:eastAsia="Calibri" w:hAnsiTheme="minorHAnsi" w:cs="Calibri"/>
        </w:rPr>
      </w:pPr>
      <w:r>
        <w:rPr>
          <w:rFonts w:asciiTheme="minorHAnsi" w:eastAsia="Calibri" w:hAnsiTheme="minorHAnsi" w:cs="Calibri"/>
        </w:rPr>
        <w:t>Ce chant peut convenir</w:t>
      </w:r>
      <w:r w:rsidR="00386860">
        <w:rPr>
          <w:rFonts w:asciiTheme="minorHAnsi" w:eastAsia="Calibri" w:hAnsiTheme="minorHAnsi" w:cs="Calibri"/>
        </w:rPr>
        <w:t xml:space="preserve"> à plusieurs moments dans l’année liturgique</w:t>
      </w:r>
      <w:r w:rsidR="00520027">
        <w:rPr>
          <w:rFonts w:asciiTheme="minorHAnsi" w:eastAsia="Calibri" w:hAnsiTheme="minorHAnsi" w:cs="Calibri"/>
        </w:rPr>
        <w:t xml:space="preserve">, par exemple : </w:t>
      </w:r>
      <w:r w:rsidR="00386860">
        <w:rPr>
          <w:rFonts w:asciiTheme="minorHAnsi" w:eastAsia="Calibri" w:hAnsiTheme="minorHAnsi" w:cs="Calibri"/>
        </w:rPr>
        <w:t>célébrations de la Semaine de prière pour l’unité des chrétiens (18-25 janvier) ; 3</w:t>
      </w:r>
      <w:r w:rsidR="00386860" w:rsidRPr="00386860">
        <w:rPr>
          <w:rFonts w:asciiTheme="minorHAnsi" w:eastAsia="Calibri" w:hAnsiTheme="minorHAnsi" w:cs="Calibri"/>
          <w:vertAlign w:val="superscript"/>
        </w:rPr>
        <w:t>e</w:t>
      </w:r>
      <w:r w:rsidR="00386860">
        <w:rPr>
          <w:rFonts w:asciiTheme="minorHAnsi" w:eastAsia="Calibri" w:hAnsiTheme="minorHAnsi" w:cs="Calibri"/>
        </w:rPr>
        <w:t xml:space="preserve"> dimanche ordinaire</w:t>
      </w:r>
      <w:r w:rsidR="00641D09">
        <w:rPr>
          <w:rFonts w:asciiTheme="minorHAnsi" w:eastAsia="Calibri" w:hAnsiTheme="minorHAnsi" w:cs="Calibri"/>
        </w:rPr>
        <w:t xml:space="preserve"> (année C) ; Jeudi saint ; fête du Saint-Sacrement</w:t>
      </w:r>
      <w:r w:rsidR="008A6092">
        <w:rPr>
          <w:rFonts w:asciiTheme="minorHAnsi" w:eastAsia="Calibri" w:hAnsiTheme="minorHAnsi" w:cs="Calibri"/>
        </w:rPr>
        <w:t> ; dimanches d’été (année B)</w:t>
      </w:r>
      <w:r w:rsidR="00520027">
        <w:rPr>
          <w:rFonts w:asciiTheme="minorHAnsi" w:eastAsia="Calibri" w:hAnsiTheme="minorHAnsi" w:cs="Calibri"/>
        </w:rPr>
        <w:t>, etc.</w:t>
      </w:r>
    </w:p>
    <w:p w14:paraId="4AD1F411" w14:textId="1B02E4B4" w:rsidR="00752A66" w:rsidRPr="00FE69E7" w:rsidRDefault="00752A66" w:rsidP="00951D15">
      <w:pPr>
        <w:numPr>
          <w:ilvl w:val="0"/>
          <w:numId w:val="1"/>
        </w:numPr>
        <w:spacing w:after="120"/>
        <w:ind w:left="714" w:hanging="357"/>
        <w:rPr>
          <w:rFonts w:asciiTheme="minorHAnsi" w:hAnsiTheme="minorHAnsi"/>
        </w:rPr>
      </w:pPr>
      <w:r w:rsidRPr="00FE69E7">
        <w:rPr>
          <w:rFonts w:asciiTheme="minorHAnsi" w:hAnsiTheme="minorHAnsi"/>
          <w:i/>
        </w:rPr>
        <w:t>Quelle attitude spirituelle ?</w:t>
      </w:r>
      <w:r w:rsidRPr="00FE69E7">
        <w:rPr>
          <w:rFonts w:asciiTheme="minorHAnsi" w:hAnsiTheme="minorHAnsi"/>
        </w:rPr>
        <w:t xml:space="preserve"> </w:t>
      </w:r>
      <w:r w:rsidR="00520027">
        <w:rPr>
          <w:rFonts w:asciiTheme="minorHAnsi" w:hAnsiTheme="minorHAnsi"/>
          <w:b/>
          <w:bCs/>
        </w:rPr>
        <w:t>La joie de former</w:t>
      </w:r>
      <w:r w:rsidR="00897C30" w:rsidRPr="00897C30">
        <w:rPr>
          <w:rFonts w:asciiTheme="minorHAnsi" w:hAnsiTheme="minorHAnsi"/>
          <w:b/>
          <w:bCs/>
        </w:rPr>
        <w:t xml:space="preserve"> un seul corps.</w:t>
      </w:r>
    </w:p>
    <w:p w14:paraId="738D1BB2" w14:textId="1C757ECF" w:rsidR="00752A66" w:rsidRPr="00FE69E7" w:rsidRDefault="00FF169A" w:rsidP="00745196">
      <w:pPr>
        <w:ind w:left="714"/>
        <w:rPr>
          <w:rFonts w:asciiTheme="minorHAnsi" w:hAnsiTheme="minorHAnsi"/>
        </w:rPr>
      </w:pPr>
      <w:r>
        <w:rPr>
          <w:rFonts w:asciiTheme="minorHAnsi" w:hAnsiTheme="minorHAnsi"/>
        </w:rPr>
        <w:t xml:space="preserve">Ce chant met nettement en valeur la dimension </w:t>
      </w:r>
      <w:r w:rsidR="00647C68">
        <w:rPr>
          <w:rFonts w:asciiTheme="minorHAnsi" w:hAnsiTheme="minorHAnsi"/>
        </w:rPr>
        <w:t>« </w:t>
      </w:r>
      <w:r>
        <w:rPr>
          <w:rFonts w:asciiTheme="minorHAnsi" w:hAnsiTheme="minorHAnsi"/>
        </w:rPr>
        <w:t>communautaire</w:t>
      </w:r>
      <w:r w:rsidR="00647C68">
        <w:rPr>
          <w:rFonts w:asciiTheme="minorHAnsi" w:hAnsiTheme="minorHAnsi"/>
        </w:rPr>
        <w:t> »</w:t>
      </w:r>
      <w:r>
        <w:rPr>
          <w:rFonts w:asciiTheme="minorHAnsi" w:hAnsiTheme="minorHAnsi"/>
        </w:rPr>
        <w:t xml:space="preserve"> de la démarche de communion</w:t>
      </w:r>
      <w:r w:rsidR="00CE6DB1">
        <w:rPr>
          <w:rFonts w:asciiTheme="minorHAnsi" w:hAnsiTheme="minorHAnsi"/>
        </w:rPr>
        <w:t xml:space="preserve"> et la conscience d’appartenance à la même Église </w:t>
      </w:r>
      <w:r w:rsidR="00D60FDD">
        <w:rPr>
          <w:rFonts w:asciiTheme="minorHAnsi" w:hAnsiTheme="minorHAnsi"/>
        </w:rPr>
        <w:t xml:space="preserve">sous la conduite du Christ. </w:t>
      </w:r>
      <w:r w:rsidR="00647C68">
        <w:rPr>
          <w:rFonts w:asciiTheme="minorHAnsi" w:hAnsiTheme="minorHAnsi"/>
        </w:rPr>
        <w:t>Il nous invite aussi à devenir ce que nous recevons</w:t>
      </w:r>
      <w:r w:rsidR="00897C30">
        <w:rPr>
          <w:rFonts w:asciiTheme="minorHAnsi" w:hAnsiTheme="minorHAnsi"/>
        </w:rPr>
        <w:t> : le corps du Christ.</w:t>
      </w:r>
      <w:r w:rsidR="00486B6F">
        <w:rPr>
          <w:rFonts w:asciiTheme="minorHAnsi" w:hAnsiTheme="minorHAnsi"/>
        </w:rPr>
        <w:t xml:space="preserve"> La tonalité </w:t>
      </w:r>
      <w:r w:rsidR="00E12044">
        <w:rPr>
          <w:rFonts w:asciiTheme="minorHAnsi" w:hAnsiTheme="minorHAnsi"/>
        </w:rPr>
        <w:t>d</w:t>
      </w:r>
      <w:r w:rsidR="00486B6F">
        <w:rPr>
          <w:rFonts w:asciiTheme="minorHAnsi" w:hAnsiTheme="minorHAnsi"/>
        </w:rPr>
        <w:t xml:space="preserve">e ré majeur contribue </w:t>
      </w:r>
      <w:r w:rsidR="00520027">
        <w:rPr>
          <w:rFonts w:asciiTheme="minorHAnsi" w:hAnsiTheme="minorHAnsi"/>
        </w:rPr>
        <w:t xml:space="preserve">aussi </w:t>
      </w:r>
      <w:r w:rsidR="00486B6F">
        <w:rPr>
          <w:rFonts w:asciiTheme="minorHAnsi" w:hAnsiTheme="minorHAnsi"/>
        </w:rPr>
        <w:t>à « montrer la joie du cœur ».</w:t>
      </w:r>
    </w:p>
    <w:p w14:paraId="076C6E9C" w14:textId="551FB32A" w:rsidR="00752A66" w:rsidRPr="00FE69E7" w:rsidRDefault="00752A66" w:rsidP="00951D15">
      <w:pPr>
        <w:rPr>
          <w:rFonts w:asciiTheme="minorHAnsi" w:hAnsiTheme="minorHAnsi"/>
        </w:rPr>
      </w:pPr>
    </w:p>
    <w:p w14:paraId="65DBFC5C" w14:textId="416F1F90" w:rsidR="00F54363" w:rsidRPr="00FE69E7" w:rsidRDefault="00752A66" w:rsidP="00951D15">
      <w:pPr>
        <w:numPr>
          <w:ilvl w:val="0"/>
          <w:numId w:val="1"/>
        </w:numPr>
        <w:spacing w:after="120"/>
        <w:ind w:left="714" w:hanging="357"/>
        <w:rPr>
          <w:rFonts w:asciiTheme="minorHAnsi" w:hAnsiTheme="minorHAnsi"/>
        </w:rPr>
      </w:pPr>
      <w:r w:rsidRPr="00FE69E7">
        <w:rPr>
          <w:rFonts w:asciiTheme="minorHAnsi" w:hAnsiTheme="minorHAnsi"/>
          <w:i/>
        </w:rPr>
        <w:t>Pour quel rite liturgique ?</w:t>
      </w:r>
      <w:r w:rsidRPr="00FE69E7">
        <w:rPr>
          <w:rFonts w:asciiTheme="minorHAnsi" w:hAnsiTheme="minorHAnsi"/>
        </w:rPr>
        <w:t xml:space="preserve"> </w:t>
      </w:r>
      <w:r w:rsidR="00F15AC3" w:rsidRPr="00F15AC3">
        <w:rPr>
          <w:rFonts w:asciiTheme="minorHAnsi" w:hAnsiTheme="minorHAnsi"/>
          <w:b/>
          <w:bCs/>
        </w:rPr>
        <w:t>La communion</w:t>
      </w:r>
      <w:r w:rsidR="00365334">
        <w:rPr>
          <w:rFonts w:asciiTheme="minorHAnsi" w:hAnsiTheme="minorHAnsi"/>
          <w:b/>
          <w:bCs/>
        </w:rPr>
        <w:t>.</w:t>
      </w:r>
    </w:p>
    <w:p w14:paraId="1E24A06A" w14:textId="2CB6A02B" w:rsidR="00F703A8" w:rsidRPr="006E385E" w:rsidRDefault="00F15AC3" w:rsidP="00745196">
      <w:pPr>
        <w:spacing w:after="200"/>
        <w:ind w:left="714"/>
        <w:rPr>
          <w:rFonts w:asciiTheme="minorHAnsi" w:hAnsiTheme="minorHAnsi"/>
        </w:rPr>
      </w:pPr>
      <w:r>
        <w:rPr>
          <w:rFonts w:asciiTheme="minorHAnsi" w:hAnsiTheme="minorHAnsi"/>
        </w:rPr>
        <w:t xml:space="preserve">La </w:t>
      </w:r>
      <w:r>
        <w:rPr>
          <w:rFonts w:asciiTheme="minorHAnsi" w:hAnsiTheme="minorHAnsi"/>
          <w:i/>
          <w:iCs/>
        </w:rPr>
        <w:t>PGMR</w:t>
      </w:r>
      <w:r>
        <w:rPr>
          <w:rFonts w:asciiTheme="minorHAnsi" w:hAnsiTheme="minorHAnsi"/>
        </w:rPr>
        <w:t xml:space="preserve"> précise, au n. 86, que l’on commence le chant de communion « pendant que le prêtre consomme le Sacrement »</w:t>
      </w:r>
      <w:r w:rsidR="008D050F">
        <w:rPr>
          <w:rFonts w:asciiTheme="minorHAnsi" w:hAnsiTheme="minorHAnsi"/>
        </w:rPr>
        <w:t xml:space="preserve"> et que ce chant se prolonge « pendant la communion des fidèles</w:t>
      </w:r>
      <w:r w:rsidR="00053A91">
        <w:rPr>
          <w:rFonts w:asciiTheme="minorHAnsi" w:hAnsiTheme="minorHAnsi"/>
        </w:rPr>
        <w:t xml:space="preserve">. Mais il s’arrêtera au moment opportun s’il y a </w:t>
      </w:r>
      <w:proofErr w:type="gramStart"/>
      <w:r w:rsidR="00053A91">
        <w:rPr>
          <w:rFonts w:asciiTheme="minorHAnsi" w:hAnsiTheme="minorHAnsi"/>
        </w:rPr>
        <w:t>une hymne</w:t>
      </w:r>
      <w:proofErr w:type="gramEnd"/>
      <w:r w:rsidR="00053A91">
        <w:rPr>
          <w:rFonts w:asciiTheme="minorHAnsi" w:hAnsiTheme="minorHAnsi"/>
        </w:rPr>
        <w:t xml:space="preserve"> après la communion »</w:t>
      </w:r>
      <w:r w:rsidR="006E385E">
        <w:rPr>
          <w:rFonts w:asciiTheme="minorHAnsi" w:hAnsiTheme="minorHAnsi"/>
        </w:rPr>
        <w:t xml:space="preserve">. La </w:t>
      </w:r>
      <w:r w:rsidR="006E385E">
        <w:rPr>
          <w:rFonts w:asciiTheme="minorHAnsi" w:hAnsiTheme="minorHAnsi"/>
          <w:i/>
          <w:iCs/>
        </w:rPr>
        <w:t>PGMR</w:t>
      </w:r>
      <w:r w:rsidR="006E385E">
        <w:rPr>
          <w:rFonts w:asciiTheme="minorHAnsi" w:hAnsiTheme="minorHAnsi"/>
        </w:rPr>
        <w:t xml:space="preserve"> n’évoque pas explicitement la place de l’orgue, à ce moment-là, mais on peut imaginer que, le cas échéant, entre le chant de communion et le chant d’action de grâce, u</w:t>
      </w:r>
      <w:r w:rsidR="00281411">
        <w:rPr>
          <w:rFonts w:asciiTheme="minorHAnsi" w:hAnsiTheme="minorHAnsi"/>
        </w:rPr>
        <w:t>n intermède instrumental soit possible.</w:t>
      </w:r>
    </w:p>
    <w:p w14:paraId="50D476D4" w14:textId="3567ADD1" w:rsidR="00F54363" w:rsidRDefault="00752A66" w:rsidP="00951D15">
      <w:pPr>
        <w:pStyle w:val="Paragraphedeliste"/>
        <w:numPr>
          <w:ilvl w:val="0"/>
          <w:numId w:val="6"/>
        </w:numPr>
        <w:spacing w:after="120"/>
        <w:ind w:left="425" w:hanging="357"/>
        <w:rPr>
          <w:rFonts w:asciiTheme="minorHAnsi" w:hAnsiTheme="minorHAnsi"/>
          <w:b/>
        </w:rPr>
      </w:pPr>
      <w:r w:rsidRPr="001679BB">
        <w:rPr>
          <w:rFonts w:asciiTheme="minorHAnsi" w:hAnsiTheme="minorHAnsi"/>
          <w:b/>
        </w:rPr>
        <w:t>Convenance ecclésiale</w:t>
      </w:r>
    </w:p>
    <w:p w14:paraId="6584019B" w14:textId="77777777" w:rsidR="001679BB" w:rsidRPr="001679BB" w:rsidRDefault="001679BB" w:rsidP="00951D15">
      <w:pPr>
        <w:pStyle w:val="Paragraphedeliste"/>
        <w:spacing w:after="120"/>
        <w:ind w:left="425"/>
        <w:rPr>
          <w:rFonts w:asciiTheme="minorHAnsi" w:hAnsiTheme="minorHAnsi"/>
          <w:b/>
        </w:rPr>
      </w:pPr>
    </w:p>
    <w:p w14:paraId="01DF790A" w14:textId="77777777" w:rsidR="00F54363" w:rsidRDefault="00EF7D67" w:rsidP="00951D15">
      <w:pPr>
        <w:pStyle w:val="Paragraphedeliste"/>
        <w:numPr>
          <w:ilvl w:val="0"/>
          <w:numId w:val="8"/>
        </w:numPr>
        <w:spacing w:after="120"/>
        <w:rPr>
          <w:rFonts w:asciiTheme="minorHAnsi" w:hAnsiTheme="minorHAnsi"/>
          <w:i/>
        </w:rPr>
      </w:pPr>
      <w:r w:rsidRPr="001679BB">
        <w:rPr>
          <w:rFonts w:asciiTheme="minorHAnsi" w:hAnsiTheme="minorHAnsi"/>
          <w:i/>
        </w:rPr>
        <w:t>À</w:t>
      </w:r>
      <w:r w:rsidR="00752A66" w:rsidRPr="001679BB">
        <w:rPr>
          <w:rFonts w:asciiTheme="minorHAnsi" w:hAnsiTheme="minorHAnsi"/>
          <w:i/>
        </w:rPr>
        <w:t xml:space="preserve"> </w:t>
      </w:r>
      <w:r w:rsidRPr="001679BB">
        <w:rPr>
          <w:rFonts w:asciiTheme="minorHAnsi" w:hAnsiTheme="minorHAnsi"/>
          <w:i/>
        </w:rPr>
        <w:t xml:space="preserve">quelle </w:t>
      </w:r>
      <w:r w:rsidR="00752A66" w:rsidRPr="001679BB">
        <w:rPr>
          <w:rFonts w:asciiTheme="minorHAnsi" w:hAnsiTheme="minorHAnsi"/>
          <w:i/>
        </w:rPr>
        <w:t xml:space="preserve">assemblée </w:t>
      </w:r>
      <w:r w:rsidRPr="001679BB">
        <w:rPr>
          <w:rFonts w:asciiTheme="minorHAnsi" w:hAnsiTheme="minorHAnsi"/>
          <w:i/>
        </w:rPr>
        <w:t>peut convenir ce chant </w:t>
      </w:r>
      <w:r w:rsidR="00752A66" w:rsidRPr="001679BB">
        <w:rPr>
          <w:rFonts w:asciiTheme="minorHAnsi" w:hAnsiTheme="minorHAnsi"/>
          <w:i/>
        </w:rPr>
        <w:t>?</w:t>
      </w:r>
    </w:p>
    <w:p w14:paraId="51D082D7" w14:textId="0101F0DC" w:rsidR="00390516" w:rsidRPr="00923621" w:rsidRDefault="005A37FC" w:rsidP="00923621">
      <w:pPr>
        <w:spacing w:after="120"/>
        <w:ind w:left="720"/>
        <w:rPr>
          <w:rFonts w:asciiTheme="minorHAnsi" w:hAnsiTheme="minorHAnsi"/>
          <w:iCs/>
        </w:rPr>
      </w:pPr>
      <w:r>
        <w:rPr>
          <w:rFonts w:asciiTheme="minorHAnsi" w:hAnsiTheme="minorHAnsi"/>
          <w:iCs/>
        </w:rPr>
        <w:t xml:space="preserve">Pour </w:t>
      </w:r>
      <w:r w:rsidR="004A5BBC">
        <w:rPr>
          <w:rFonts w:asciiTheme="minorHAnsi" w:hAnsiTheme="minorHAnsi"/>
          <w:iCs/>
        </w:rPr>
        <w:t xml:space="preserve">moyenne ou grande assemblée, avec orgue et chœur, de préférence ; mais il peut aussi se chanter à l’unisson avec </w:t>
      </w:r>
      <w:r w:rsidR="00D60FDD">
        <w:rPr>
          <w:rFonts w:asciiTheme="minorHAnsi" w:hAnsiTheme="minorHAnsi"/>
          <w:iCs/>
        </w:rPr>
        <w:t>un chantre ou un groupe de chanteurs, exercés à la cantillation</w:t>
      </w:r>
      <w:r w:rsidR="00647C68">
        <w:rPr>
          <w:rFonts w:asciiTheme="minorHAnsi" w:hAnsiTheme="minorHAnsi"/>
          <w:iCs/>
        </w:rPr>
        <w:t>.</w:t>
      </w:r>
    </w:p>
    <w:p w14:paraId="712571D8" w14:textId="23E98CEF" w:rsidR="00307487" w:rsidRPr="00FE69E7" w:rsidRDefault="00307487">
      <w:pPr>
        <w:rPr>
          <w:rFonts w:asciiTheme="minorHAnsi" w:eastAsia="Times New Roman" w:hAnsiTheme="minorHAnsi" w:cs="Times New Roman"/>
          <w:b/>
          <w:bCs/>
          <w:smallCaps/>
          <w:color w:val="000000"/>
          <w:sz w:val="28"/>
          <w:szCs w:val="28"/>
        </w:rPr>
      </w:pPr>
      <w:r w:rsidRPr="00FE69E7">
        <w:rPr>
          <w:rFonts w:asciiTheme="minorHAnsi" w:eastAsia="Times New Roman" w:hAnsiTheme="minorHAnsi" w:cs="Times New Roman"/>
          <w:b/>
          <w:bCs/>
          <w:smallCaps/>
          <w:color w:val="000000"/>
          <w:sz w:val="28"/>
          <w:szCs w:val="28"/>
        </w:rPr>
        <w:br w:type="page"/>
      </w:r>
    </w:p>
    <w:p w14:paraId="448D6035" w14:textId="77777777" w:rsidR="00307487" w:rsidRPr="00FE69E7" w:rsidRDefault="00307487" w:rsidP="00307487">
      <w:pPr>
        <w:spacing w:after="120"/>
        <w:rPr>
          <w:rFonts w:asciiTheme="minorHAnsi" w:eastAsia="Times New Roman" w:hAnsiTheme="minorHAnsi" w:cs="Times New Roman"/>
          <w:b/>
          <w:bCs/>
          <w:smallCaps/>
          <w:color w:val="000000"/>
          <w:sz w:val="28"/>
          <w:szCs w:val="28"/>
        </w:rPr>
      </w:pPr>
    </w:p>
    <w:p w14:paraId="5AA08964" w14:textId="10F375E9" w:rsidR="00FE69E7" w:rsidRPr="00DC0D6F" w:rsidRDefault="00307487" w:rsidP="00DC0D6F">
      <w:pPr>
        <w:spacing w:after="120"/>
        <w:rPr>
          <w:rFonts w:asciiTheme="minorHAnsi" w:eastAsia="Times New Roman" w:hAnsiTheme="minorHAnsi" w:cs="Times New Roman"/>
          <w:b/>
          <w:bCs/>
          <w:smallCaps/>
          <w:color w:val="000000"/>
          <w:sz w:val="28"/>
          <w:szCs w:val="28"/>
        </w:rPr>
      </w:pPr>
      <w:r w:rsidRPr="001679BB">
        <w:rPr>
          <w:rFonts w:asciiTheme="minorHAnsi" w:eastAsia="Times New Roman" w:hAnsiTheme="minorHAnsi" w:cs="Times New Roman"/>
          <w:b/>
          <w:bCs/>
          <w:smallCaps/>
          <w:color w:val="000000"/>
          <w:sz w:val="28"/>
          <w:szCs w:val="28"/>
          <w:bdr w:val="single" w:sz="4" w:space="0" w:color="auto" w:shadow="1"/>
        </w:rPr>
        <w:t>Texte et musique</w:t>
      </w:r>
    </w:p>
    <w:p w14:paraId="08E3AB0D" w14:textId="45A69977" w:rsidR="00DC0D6F" w:rsidRPr="00DC0D6F" w:rsidRDefault="00307487" w:rsidP="00951D15">
      <w:pPr>
        <w:pStyle w:val="Paragraphedeliste"/>
        <w:numPr>
          <w:ilvl w:val="0"/>
          <w:numId w:val="5"/>
        </w:numPr>
        <w:spacing w:after="120"/>
        <w:ind w:left="714" w:hanging="357"/>
        <w:rPr>
          <w:rFonts w:asciiTheme="minorHAnsi" w:eastAsia="Times New Roman" w:hAnsiTheme="minorHAnsi" w:cs="Times New Roman"/>
        </w:rPr>
      </w:pPr>
      <w:r w:rsidRPr="001679BB">
        <w:rPr>
          <w:rFonts w:asciiTheme="minorHAnsi" w:eastAsia="Times New Roman" w:hAnsiTheme="minorHAnsi" w:cs="Times New Roman"/>
          <w:b/>
          <w:bCs/>
          <w:color w:val="000000"/>
        </w:rPr>
        <w:t>Convenance textuelle et musicale</w:t>
      </w:r>
    </w:p>
    <w:p w14:paraId="01981A3A" w14:textId="73E8AB0B" w:rsidR="00B361EA" w:rsidRPr="00B361EA" w:rsidRDefault="0004526E" w:rsidP="00B361EA">
      <w:pPr>
        <w:spacing w:after="120"/>
        <w:ind w:left="714"/>
        <w:rPr>
          <w:rFonts w:asciiTheme="minorHAnsi" w:eastAsia="Times New Roman" w:hAnsiTheme="minorHAnsi" w:cs="Times New Roman"/>
        </w:rPr>
      </w:pPr>
      <w:r>
        <w:t>Le ton de ré majeur traduit le sentiment de confiance et d’adhésion du communiant au Christ qu’il reçoit dans ce rite. Ce sentiment est accentué par le dessin mélodique qui, dès les premières notes, emplit tout l’espace d’une octave ascendante. Les couplets sont une méditation de paroles du Seigneur ou de l’</w:t>
      </w:r>
      <w:r w:rsidR="000B11E0">
        <w:t>Écriture</w:t>
      </w:r>
      <w:r w:rsidR="006E50F7">
        <w:t>.</w:t>
      </w:r>
    </w:p>
    <w:p w14:paraId="4D789AB4" w14:textId="0D5C00AB" w:rsidR="00307487" w:rsidRPr="001679BB" w:rsidRDefault="00307487" w:rsidP="00DC0D6F">
      <w:pPr>
        <w:pStyle w:val="Paragraphedeliste"/>
        <w:numPr>
          <w:ilvl w:val="0"/>
          <w:numId w:val="5"/>
        </w:numPr>
        <w:spacing w:after="120"/>
        <w:ind w:left="714" w:hanging="357"/>
        <w:rPr>
          <w:rFonts w:asciiTheme="minorHAnsi" w:eastAsia="Times New Roman" w:hAnsiTheme="minorHAnsi" w:cs="Times New Roman"/>
        </w:rPr>
      </w:pPr>
      <w:r w:rsidRPr="001679BB">
        <w:rPr>
          <w:rFonts w:asciiTheme="minorHAnsi" w:eastAsia="Times New Roman" w:hAnsiTheme="minorHAnsi" w:cs="Times New Roman"/>
          <w:b/>
          <w:bCs/>
          <w:color w:val="000000"/>
        </w:rPr>
        <w:t>Convenance vocale et corporelle</w:t>
      </w:r>
    </w:p>
    <w:p w14:paraId="7FD92AD4" w14:textId="619A7176" w:rsidR="0005418E" w:rsidRPr="00F87FE6" w:rsidRDefault="00F87FE6" w:rsidP="0005418E">
      <w:pPr>
        <w:ind w:left="709"/>
        <w:rPr>
          <w:color w:val="000000" w:themeColor="text1"/>
        </w:rPr>
      </w:pPr>
      <w:r w:rsidRPr="00F87FE6">
        <w:rPr>
          <w:color w:val="000000" w:themeColor="text1"/>
        </w:rPr>
        <w:t>Ce chant ne présente pas de difficulté vocale. On pensera à respirer avant chaque phrase, que l’on conduira avec élan jusqu’à la virgule suivante. On pensera à soutenir le son sur la phrase finale « Église du Seigneur » qui termine sur un ré aigu. Pour les couplets, on adaptera le volume de la voix afin de faire ressortir le texte, comme pour une psalmodie.</w:t>
      </w:r>
    </w:p>
    <w:p w14:paraId="5CC144FB" w14:textId="77777777" w:rsidR="00010B2F" w:rsidRPr="00FE69E7" w:rsidRDefault="00010B2F" w:rsidP="0005418E">
      <w:pPr>
        <w:ind w:left="709"/>
        <w:rPr>
          <w:rFonts w:asciiTheme="minorHAnsi" w:eastAsia="Times New Roman" w:hAnsiTheme="minorHAnsi" w:cs="Times New Roman"/>
        </w:rPr>
      </w:pPr>
    </w:p>
    <w:p w14:paraId="3CE14E2F" w14:textId="62C04AA2" w:rsidR="00FE69E7" w:rsidRPr="001679BB" w:rsidRDefault="00FE69E7" w:rsidP="001679BB">
      <w:pPr>
        <w:pStyle w:val="Paragraphedeliste"/>
        <w:numPr>
          <w:ilvl w:val="0"/>
          <w:numId w:val="5"/>
        </w:numPr>
        <w:spacing w:after="120"/>
        <w:rPr>
          <w:rFonts w:asciiTheme="minorHAnsi" w:eastAsia="Times New Roman" w:hAnsiTheme="minorHAnsi" w:cs="Times New Roman"/>
          <w:b/>
          <w:color w:val="000000"/>
        </w:rPr>
      </w:pPr>
      <w:r w:rsidRPr="001679BB">
        <w:rPr>
          <w:rFonts w:asciiTheme="minorHAnsi" w:hAnsiTheme="minorHAnsi" w:cs="Calibri"/>
          <w:b/>
          <w:color w:val="000000"/>
        </w:rPr>
        <w:t>Mise en œuvre</w:t>
      </w:r>
    </w:p>
    <w:p w14:paraId="7326867F" w14:textId="5B1BBDE7" w:rsidR="00E43671" w:rsidRDefault="00F87FE6" w:rsidP="001E2983">
      <w:pPr>
        <w:ind w:left="720"/>
      </w:pPr>
      <w:r>
        <w:t>Ce chant est le type même d’un processionnal : rythme régulier qu’il ne faut pas prendre trop vite</w:t>
      </w:r>
      <w:r w:rsidR="00701F44">
        <w:t>, s’il doit accompagner</w:t>
      </w:r>
      <w:r>
        <w:t xml:space="preserve"> la procession de communion.</w:t>
      </w:r>
    </w:p>
    <w:p w14:paraId="16152AD4" w14:textId="2EDB82B6" w:rsidR="00010B2F" w:rsidRDefault="006E50F7" w:rsidP="001E2983">
      <w:pPr>
        <w:ind w:left="720"/>
      </w:pPr>
      <w:r>
        <w:t>Les couplets sont plutôt destinés à un soliste</w:t>
      </w:r>
      <w:r w:rsidR="00D51AC7">
        <w:t xml:space="preserve"> ou un groupe de chanteurs</w:t>
      </w:r>
      <w:r w:rsidR="00FA10DC">
        <w:t xml:space="preserve">, </w:t>
      </w:r>
      <w:r w:rsidR="00D51AC7">
        <w:t>pour une mise en valeur du texte de manières variées. L’</w:t>
      </w:r>
      <w:r w:rsidR="000B11E0">
        <w:t>alternance chantre/assemblée exprime</w:t>
      </w:r>
      <w:r w:rsidR="00D51AC7">
        <w:t>ra</w:t>
      </w:r>
      <w:r w:rsidR="000B11E0">
        <w:t xml:space="preserve"> bien </w:t>
      </w:r>
      <w:r>
        <w:t xml:space="preserve">ainsi </w:t>
      </w:r>
      <w:r w:rsidR="000B11E0">
        <w:t>la nature « communautaire » de la communion.</w:t>
      </w:r>
    </w:p>
    <w:p w14:paraId="61B7256F" w14:textId="77777777" w:rsidR="00010B2F" w:rsidRPr="006B1CBD" w:rsidRDefault="00010B2F" w:rsidP="001E2983">
      <w:pPr>
        <w:ind w:left="720"/>
        <w:rPr>
          <w:szCs w:val="12"/>
        </w:rPr>
      </w:pPr>
    </w:p>
    <w:p w14:paraId="2802A82E" w14:textId="77777777" w:rsidR="00E43671" w:rsidRDefault="00E43671" w:rsidP="001E2983">
      <w:pPr>
        <w:jc w:val="center"/>
      </w:pPr>
      <w:r>
        <w:t>*****</w:t>
      </w:r>
    </w:p>
    <w:p w14:paraId="47C192AF" w14:textId="77777777" w:rsidR="0005418E" w:rsidRPr="00FE69E7" w:rsidRDefault="0005418E" w:rsidP="001E2983">
      <w:pPr>
        <w:textAlignment w:val="baseline"/>
        <w:rPr>
          <w:rFonts w:asciiTheme="minorHAnsi" w:eastAsia="Times New Roman" w:hAnsiTheme="minorHAnsi" w:cs="Arial"/>
          <w:color w:val="000000"/>
        </w:rPr>
      </w:pPr>
    </w:p>
    <w:p w14:paraId="0212FBCC" w14:textId="77777777" w:rsidR="00CA59E2" w:rsidRDefault="00307487" w:rsidP="00BA44C3">
      <w:pPr>
        <w:numPr>
          <w:ilvl w:val="0"/>
          <w:numId w:val="4"/>
        </w:numPr>
        <w:ind w:left="426" w:firstLine="0"/>
        <w:textAlignment w:val="baseline"/>
        <w:rPr>
          <w:rFonts w:asciiTheme="minorHAnsi" w:eastAsia="Times New Roman" w:hAnsiTheme="minorHAnsi" w:cs="Arial"/>
          <w:color w:val="000000"/>
          <w:lang w:val="en-US"/>
        </w:rPr>
      </w:pPr>
      <w:r w:rsidRPr="00917D7A">
        <w:rPr>
          <w:rFonts w:asciiTheme="minorHAnsi" w:eastAsia="Times New Roman" w:hAnsiTheme="minorHAnsi" w:cs="Arial"/>
          <w:i/>
          <w:iCs/>
          <w:color w:val="000000"/>
          <w:lang w:val="en-US"/>
        </w:rPr>
        <w:t xml:space="preserve">Sources </w:t>
      </w:r>
      <w:proofErr w:type="spellStart"/>
      <w:r w:rsidRPr="00917D7A">
        <w:rPr>
          <w:rFonts w:asciiTheme="minorHAnsi" w:eastAsia="Times New Roman" w:hAnsiTheme="minorHAnsi" w:cs="Arial"/>
          <w:i/>
          <w:iCs/>
          <w:color w:val="000000"/>
          <w:lang w:val="en-US"/>
        </w:rPr>
        <w:t>bibliques</w:t>
      </w:r>
      <w:proofErr w:type="spellEnd"/>
      <w:r w:rsidR="001E2983" w:rsidRPr="00917D7A">
        <w:rPr>
          <w:rFonts w:asciiTheme="minorHAnsi" w:eastAsia="Times New Roman" w:hAnsiTheme="minorHAnsi" w:cs="Arial"/>
          <w:color w:val="000000"/>
          <w:sz w:val="18"/>
          <w:szCs w:val="18"/>
          <w:lang w:val="en-US"/>
        </w:rPr>
        <w:t> </w:t>
      </w:r>
      <w:r w:rsidRPr="00917D7A">
        <w:rPr>
          <w:rFonts w:asciiTheme="minorHAnsi" w:eastAsia="Times New Roman" w:hAnsiTheme="minorHAnsi" w:cs="Arial"/>
          <w:color w:val="000000"/>
          <w:lang w:val="en-US"/>
        </w:rPr>
        <w:t>:</w:t>
      </w:r>
    </w:p>
    <w:p w14:paraId="045A6336" w14:textId="6F133F6E" w:rsidR="00CA59E2" w:rsidRPr="00691872" w:rsidRDefault="00CA59E2" w:rsidP="00CA59E2">
      <w:pPr>
        <w:numPr>
          <w:ilvl w:val="1"/>
          <w:numId w:val="4"/>
        </w:numPr>
        <w:textAlignment w:val="baseline"/>
        <w:rPr>
          <w:rFonts w:asciiTheme="minorHAnsi" w:eastAsia="Times New Roman" w:hAnsiTheme="minorHAnsi" w:cs="Arial"/>
          <w:color w:val="000000" w:themeColor="text1"/>
          <w:lang w:val="en-US"/>
        </w:rPr>
      </w:pPr>
      <w:r w:rsidRPr="00691872">
        <w:rPr>
          <w:rFonts w:asciiTheme="minorHAnsi" w:eastAsia="Times New Roman" w:hAnsiTheme="minorHAnsi" w:cs="Arial"/>
          <w:color w:val="000000" w:themeColor="text1"/>
          <w:lang w:val="en-US"/>
        </w:rPr>
        <w:t>Refrain</w:t>
      </w:r>
      <w:r w:rsidR="00691872">
        <w:rPr>
          <w:rFonts w:asciiTheme="minorHAnsi" w:eastAsia="Times New Roman" w:hAnsiTheme="minorHAnsi" w:cs="Arial"/>
          <w:color w:val="000000" w:themeColor="text1"/>
          <w:lang w:val="en-US"/>
        </w:rPr>
        <w:t> </w:t>
      </w:r>
      <w:r w:rsidRPr="00691872">
        <w:rPr>
          <w:rFonts w:asciiTheme="minorHAnsi" w:eastAsia="Times New Roman" w:hAnsiTheme="minorHAnsi" w:cs="Arial"/>
          <w:color w:val="000000" w:themeColor="text1"/>
          <w:lang w:val="en-US"/>
        </w:rPr>
        <w:t xml:space="preserve">: </w:t>
      </w:r>
      <w:r w:rsidR="001146D5" w:rsidRPr="00691872">
        <w:rPr>
          <w:rFonts w:asciiTheme="minorHAnsi" w:eastAsia="Times New Roman" w:hAnsiTheme="minorHAnsi" w:cs="Arial"/>
          <w:color w:val="000000" w:themeColor="text1"/>
          <w:lang w:val="en-US"/>
        </w:rPr>
        <w:t xml:space="preserve">Rm 12, 5 ; </w:t>
      </w:r>
      <w:r w:rsidR="005A37FC" w:rsidRPr="00691872">
        <w:rPr>
          <w:rFonts w:asciiTheme="minorHAnsi" w:eastAsia="Times New Roman" w:hAnsiTheme="minorHAnsi" w:cs="Arial"/>
          <w:color w:val="000000" w:themeColor="text1"/>
          <w:lang w:val="en-US"/>
        </w:rPr>
        <w:t xml:space="preserve">I Co </w:t>
      </w:r>
      <w:r w:rsidR="000C18CA" w:rsidRPr="00691872">
        <w:rPr>
          <w:rFonts w:asciiTheme="minorHAnsi" w:eastAsia="Times New Roman" w:hAnsiTheme="minorHAnsi" w:cs="Arial"/>
          <w:color w:val="000000" w:themeColor="text1"/>
          <w:lang w:val="en-US"/>
        </w:rPr>
        <w:t xml:space="preserve">10, 17 ; </w:t>
      </w:r>
      <w:r w:rsidRPr="00691872">
        <w:rPr>
          <w:rFonts w:asciiTheme="minorHAnsi" w:eastAsia="Times New Roman" w:hAnsiTheme="minorHAnsi" w:cs="Arial"/>
          <w:color w:val="000000" w:themeColor="text1"/>
          <w:lang w:val="en-US"/>
        </w:rPr>
        <w:t xml:space="preserve">Col 1, 18 ; </w:t>
      </w:r>
    </w:p>
    <w:p w14:paraId="1D451B45" w14:textId="41D0A001" w:rsidR="002568D5" w:rsidRPr="00691872" w:rsidRDefault="00CA59E2" w:rsidP="00CA59E2">
      <w:pPr>
        <w:numPr>
          <w:ilvl w:val="1"/>
          <w:numId w:val="4"/>
        </w:numPr>
        <w:textAlignment w:val="baseline"/>
        <w:rPr>
          <w:rFonts w:asciiTheme="minorHAnsi" w:eastAsia="Times New Roman" w:hAnsiTheme="minorHAnsi" w:cs="Arial"/>
          <w:color w:val="000000" w:themeColor="text1"/>
          <w:lang w:val="en-US"/>
        </w:rPr>
      </w:pPr>
      <w:r w:rsidRPr="00691872">
        <w:rPr>
          <w:rFonts w:asciiTheme="minorHAnsi" w:eastAsia="Times New Roman" w:hAnsiTheme="minorHAnsi" w:cs="Arial"/>
          <w:color w:val="000000" w:themeColor="text1"/>
          <w:lang w:val="en-US"/>
        </w:rPr>
        <w:t>Couplets</w:t>
      </w:r>
      <w:r w:rsidR="00691872">
        <w:rPr>
          <w:rFonts w:asciiTheme="minorHAnsi" w:eastAsia="Times New Roman" w:hAnsiTheme="minorHAnsi" w:cs="Arial"/>
          <w:color w:val="000000" w:themeColor="text1"/>
          <w:lang w:val="en-US"/>
        </w:rPr>
        <w:t> </w:t>
      </w:r>
      <w:r w:rsidRPr="00691872">
        <w:rPr>
          <w:rFonts w:asciiTheme="minorHAnsi" w:eastAsia="Times New Roman" w:hAnsiTheme="minorHAnsi" w:cs="Arial"/>
          <w:color w:val="000000" w:themeColor="text1"/>
          <w:lang w:val="en-US"/>
        </w:rPr>
        <w:t xml:space="preserve">: Jn 6, 51 ; </w:t>
      </w:r>
      <w:r w:rsidR="000C18CA" w:rsidRPr="00691872">
        <w:rPr>
          <w:rFonts w:asciiTheme="minorHAnsi" w:eastAsia="Times New Roman" w:hAnsiTheme="minorHAnsi" w:cs="Arial"/>
          <w:color w:val="000000" w:themeColor="text1"/>
          <w:lang w:val="en-US"/>
        </w:rPr>
        <w:t xml:space="preserve">I Co </w:t>
      </w:r>
      <w:r w:rsidR="005A37FC" w:rsidRPr="00691872">
        <w:rPr>
          <w:rFonts w:asciiTheme="minorHAnsi" w:eastAsia="Times New Roman" w:hAnsiTheme="minorHAnsi" w:cs="Arial"/>
          <w:color w:val="000000" w:themeColor="text1"/>
          <w:lang w:val="en-US"/>
        </w:rPr>
        <w:t xml:space="preserve">11, </w:t>
      </w:r>
      <w:r w:rsidR="000A020D" w:rsidRPr="00691872">
        <w:rPr>
          <w:rFonts w:asciiTheme="minorHAnsi" w:eastAsia="Times New Roman" w:hAnsiTheme="minorHAnsi" w:cs="Arial"/>
          <w:color w:val="000000" w:themeColor="text1"/>
          <w:lang w:val="en-US"/>
        </w:rPr>
        <w:t xml:space="preserve">23-25 ; I Co </w:t>
      </w:r>
      <w:r w:rsidR="005A37FC" w:rsidRPr="00691872">
        <w:rPr>
          <w:rFonts w:asciiTheme="minorHAnsi" w:eastAsia="Times New Roman" w:hAnsiTheme="minorHAnsi" w:cs="Arial"/>
          <w:color w:val="000000" w:themeColor="text1"/>
          <w:lang w:val="en-US"/>
        </w:rPr>
        <w:t>12</w:t>
      </w:r>
      <w:r w:rsidR="00917D7A" w:rsidRPr="00691872">
        <w:rPr>
          <w:rFonts w:asciiTheme="minorHAnsi" w:eastAsia="Times New Roman" w:hAnsiTheme="minorHAnsi" w:cs="Arial"/>
          <w:color w:val="000000" w:themeColor="text1"/>
          <w:lang w:val="en-US"/>
        </w:rPr>
        <w:t>, 12-13</w:t>
      </w:r>
      <w:r w:rsidR="007E09D5" w:rsidRPr="00691872">
        <w:rPr>
          <w:rFonts w:asciiTheme="minorHAnsi" w:eastAsia="Times New Roman" w:hAnsiTheme="minorHAnsi" w:cs="Arial"/>
          <w:color w:val="000000" w:themeColor="text1"/>
          <w:lang w:val="en-US"/>
        </w:rPr>
        <w:t>. 24-26</w:t>
      </w:r>
      <w:r w:rsidR="00917D7A" w:rsidRPr="00691872">
        <w:rPr>
          <w:rFonts w:asciiTheme="minorHAnsi" w:eastAsia="Times New Roman" w:hAnsiTheme="minorHAnsi" w:cs="Arial"/>
          <w:color w:val="000000" w:themeColor="text1"/>
          <w:lang w:val="en-US"/>
        </w:rPr>
        <w:t> ;</w:t>
      </w:r>
      <w:r w:rsidR="005A37FC" w:rsidRPr="00691872">
        <w:rPr>
          <w:rFonts w:asciiTheme="minorHAnsi" w:eastAsia="Times New Roman" w:hAnsiTheme="minorHAnsi" w:cs="Arial"/>
          <w:color w:val="000000" w:themeColor="text1"/>
          <w:lang w:val="en-US"/>
        </w:rPr>
        <w:t xml:space="preserve"> </w:t>
      </w:r>
      <w:r w:rsidR="007E09D5" w:rsidRPr="00691872">
        <w:rPr>
          <w:rFonts w:asciiTheme="minorHAnsi" w:eastAsia="Times New Roman" w:hAnsiTheme="minorHAnsi" w:cs="Arial"/>
          <w:color w:val="000000" w:themeColor="text1"/>
          <w:lang w:val="en-US"/>
        </w:rPr>
        <w:t>I Co 15</w:t>
      </w:r>
      <w:r w:rsidR="008C4EB6" w:rsidRPr="00691872">
        <w:rPr>
          <w:rFonts w:asciiTheme="minorHAnsi" w:eastAsia="Times New Roman" w:hAnsiTheme="minorHAnsi" w:cs="Arial"/>
          <w:color w:val="000000" w:themeColor="text1"/>
          <w:lang w:val="en-US"/>
        </w:rPr>
        <w:t xml:space="preserve">, 57-58 ; </w:t>
      </w:r>
      <w:r w:rsidR="003C7454" w:rsidRPr="00691872">
        <w:rPr>
          <w:rFonts w:asciiTheme="minorHAnsi" w:eastAsia="Times New Roman" w:hAnsiTheme="minorHAnsi" w:cs="Arial"/>
          <w:color w:val="000000" w:themeColor="text1"/>
          <w:lang w:val="en-US"/>
        </w:rPr>
        <w:t>Eph 4, 4-6</w:t>
      </w:r>
      <w:r w:rsidR="00691872" w:rsidRPr="00691872">
        <w:rPr>
          <w:rFonts w:asciiTheme="minorHAnsi" w:eastAsia="Times New Roman" w:hAnsiTheme="minorHAnsi" w:cs="Arial"/>
          <w:color w:val="000000" w:themeColor="text1"/>
          <w:lang w:val="en-US"/>
        </w:rPr>
        <w:t>.</w:t>
      </w:r>
    </w:p>
    <w:p w14:paraId="173653C6" w14:textId="5343FA36" w:rsidR="00390A9C" w:rsidRDefault="00871C84" w:rsidP="00390A9C">
      <w:pPr>
        <w:numPr>
          <w:ilvl w:val="0"/>
          <w:numId w:val="4"/>
        </w:numPr>
        <w:ind w:left="426" w:firstLine="0"/>
        <w:textAlignment w:val="baseline"/>
        <w:rPr>
          <w:rFonts w:asciiTheme="minorHAnsi" w:eastAsia="Times New Roman" w:hAnsiTheme="minorHAnsi" w:cs="Arial"/>
          <w:color w:val="000000"/>
        </w:rPr>
      </w:pPr>
      <w:r w:rsidRPr="00871C84">
        <w:rPr>
          <w:rFonts w:asciiTheme="minorHAnsi" w:eastAsia="Times New Roman" w:hAnsiTheme="minorHAnsi" w:cs="Arial"/>
          <w:i/>
          <w:iCs/>
          <w:color w:val="000000"/>
        </w:rPr>
        <w:t>Texte</w:t>
      </w:r>
      <w:r w:rsidR="00390A9C">
        <w:rPr>
          <w:rFonts w:asciiTheme="minorHAnsi" w:eastAsia="Times New Roman" w:hAnsiTheme="minorHAnsi" w:cs="Arial"/>
          <w:i/>
          <w:iCs/>
          <w:color w:val="000000"/>
        </w:rPr>
        <w:t xml:space="preserve"> et m</w:t>
      </w:r>
      <w:r w:rsidR="00390A9C" w:rsidRPr="00ED4F02">
        <w:rPr>
          <w:rFonts w:asciiTheme="minorHAnsi" w:eastAsia="Times New Roman" w:hAnsiTheme="minorHAnsi" w:cs="Arial"/>
          <w:i/>
          <w:iCs/>
          <w:color w:val="000000"/>
        </w:rPr>
        <w:t>usique :</w:t>
      </w:r>
      <w:r w:rsidR="00390A9C">
        <w:rPr>
          <w:rFonts w:asciiTheme="minorHAnsi" w:eastAsia="Times New Roman" w:hAnsiTheme="minorHAnsi" w:cs="Arial"/>
          <w:color w:val="000000"/>
        </w:rPr>
        <w:t xml:space="preserve"> </w:t>
      </w:r>
      <w:r w:rsidR="006251B0">
        <w:rPr>
          <w:rFonts w:asciiTheme="minorHAnsi" w:eastAsia="Times New Roman" w:hAnsiTheme="minorHAnsi" w:cs="Arial"/>
          <w:color w:val="000000"/>
        </w:rPr>
        <w:t xml:space="preserve">Jean-Paul </w:t>
      </w:r>
      <w:proofErr w:type="spellStart"/>
      <w:r w:rsidR="006251B0">
        <w:rPr>
          <w:rFonts w:asciiTheme="minorHAnsi" w:eastAsia="Times New Roman" w:hAnsiTheme="minorHAnsi" w:cs="Arial"/>
          <w:color w:val="000000"/>
        </w:rPr>
        <w:t>L</w:t>
      </w:r>
      <w:r w:rsidR="006251B0" w:rsidRPr="006251B0">
        <w:rPr>
          <w:rFonts w:asciiTheme="minorHAnsi" w:eastAsia="Times New Roman" w:hAnsiTheme="minorHAnsi" w:cs="Arial"/>
          <w:smallCaps/>
          <w:color w:val="000000"/>
        </w:rPr>
        <w:t>écot</w:t>
      </w:r>
      <w:proofErr w:type="spellEnd"/>
    </w:p>
    <w:p w14:paraId="1C6148C7" w14:textId="294D6599" w:rsidR="00871C84" w:rsidRPr="00390A9C" w:rsidRDefault="00842A95" w:rsidP="00390A9C">
      <w:pPr>
        <w:numPr>
          <w:ilvl w:val="0"/>
          <w:numId w:val="4"/>
        </w:numPr>
        <w:ind w:left="426" w:firstLine="0"/>
        <w:textAlignment w:val="baseline"/>
        <w:rPr>
          <w:rFonts w:asciiTheme="minorHAnsi" w:eastAsia="Times New Roman" w:hAnsiTheme="minorHAnsi" w:cs="Arial"/>
          <w:color w:val="000000"/>
        </w:rPr>
      </w:pPr>
      <w:r w:rsidRPr="00390A9C">
        <w:rPr>
          <w:rFonts w:asciiTheme="minorHAnsi" w:eastAsia="Times New Roman" w:hAnsiTheme="minorHAnsi" w:cs="Arial"/>
          <w:i/>
          <w:iCs/>
          <w:color w:val="000000"/>
        </w:rPr>
        <w:t>Éditeur</w:t>
      </w:r>
      <w:r w:rsidR="00871C84" w:rsidRPr="00390A9C">
        <w:rPr>
          <w:rFonts w:asciiTheme="minorHAnsi" w:eastAsia="Times New Roman" w:hAnsiTheme="minorHAnsi" w:cs="Arial"/>
          <w:i/>
          <w:iCs/>
          <w:color w:val="000000"/>
        </w:rPr>
        <w:t> :</w:t>
      </w:r>
      <w:r w:rsidR="00871C84" w:rsidRPr="00390A9C">
        <w:rPr>
          <w:rFonts w:asciiTheme="minorHAnsi" w:eastAsia="Times New Roman" w:hAnsiTheme="minorHAnsi" w:cs="Arial"/>
          <w:color w:val="000000"/>
        </w:rPr>
        <w:t xml:space="preserve"> </w:t>
      </w:r>
      <w:proofErr w:type="spellStart"/>
      <w:r w:rsidR="00D16A98">
        <w:rPr>
          <w:rFonts w:asciiTheme="minorHAnsi" w:eastAsia="Times New Roman" w:hAnsiTheme="minorHAnsi" w:cs="Arial"/>
          <w:color w:val="000000"/>
        </w:rPr>
        <w:t>Lethielleux</w:t>
      </w:r>
      <w:proofErr w:type="spellEnd"/>
      <w:r w:rsidR="00D16A98">
        <w:rPr>
          <w:rFonts w:asciiTheme="minorHAnsi" w:eastAsia="Times New Roman" w:hAnsiTheme="minorHAnsi" w:cs="Arial"/>
          <w:color w:val="000000"/>
        </w:rPr>
        <w:t xml:space="preserve"> (DDB)</w:t>
      </w:r>
    </w:p>
    <w:p w14:paraId="425C12FB" w14:textId="77777777" w:rsidR="00D16A98" w:rsidRDefault="00871C84" w:rsidP="00D16A98">
      <w:pPr>
        <w:numPr>
          <w:ilvl w:val="0"/>
          <w:numId w:val="4"/>
        </w:numPr>
        <w:ind w:left="426" w:firstLine="0"/>
        <w:textAlignment w:val="baseline"/>
        <w:rPr>
          <w:rFonts w:asciiTheme="minorHAnsi" w:eastAsia="Times New Roman" w:hAnsiTheme="minorHAnsi" w:cs="Arial"/>
          <w:color w:val="000000"/>
        </w:rPr>
      </w:pPr>
      <w:r>
        <w:rPr>
          <w:rFonts w:asciiTheme="minorHAnsi" w:eastAsia="Times New Roman" w:hAnsiTheme="minorHAnsi" w:cs="Arial"/>
          <w:i/>
          <w:iCs/>
          <w:color w:val="000000"/>
        </w:rPr>
        <w:t>À</w:t>
      </w:r>
      <w:r w:rsidR="00FE69E7">
        <w:rPr>
          <w:rFonts w:asciiTheme="minorHAnsi" w:eastAsia="Times New Roman" w:hAnsiTheme="minorHAnsi" w:cs="Arial"/>
          <w:i/>
          <w:iCs/>
          <w:color w:val="000000"/>
        </w:rPr>
        <w:t xml:space="preserve"> écouter </w:t>
      </w:r>
      <w:r w:rsidR="00FE69E7" w:rsidRPr="00FE69E7">
        <w:rPr>
          <w:rFonts w:asciiTheme="minorHAnsi" w:eastAsia="Times New Roman" w:hAnsiTheme="minorHAnsi" w:cs="Arial"/>
          <w:color w:val="000000"/>
        </w:rPr>
        <w:t>:</w:t>
      </w:r>
      <w:r w:rsidR="00FE69E7">
        <w:rPr>
          <w:rFonts w:asciiTheme="minorHAnsi" w:eastAsia="Times New Roman" w:hAnsiTheme="minorHAnsi" w:cs="Arial"/>
          <w:color w:val="000000"/>
        </w:rPr>
        <w:t xml:space="preserve"> </w:t>
      </w:r>
      <w:hyperlink r:id="rId8" w:history="1">
        <w:r w:rsidR="00D16A98" w:rsidRPr="00B1057B">
          <w:rPr>
            <w:rStyle w:val="Lienhypertexte"/>
            <w:rFonts w:asciiTheme="minorHAnsi" w:eastAsia="Times New Roman" w:hAnsiTheme="minorHAnsi" w:cs="Arial"/>
          </w:rPr>
          <w:t>https://youtu.be/IMUcmjyhM1E</w:t>
        </w:r>
      </w:hyperlink>
    </w:p>
    <w:p w14:paraId="5365869B" w14:textId="72375829" w:rsidR="00307487" w:rsidRPr="00D16A98" w:rsidRDefault="00871C84" w:rsidP="00D16A98">
      <w:pPr>
        <w:numPr>
          <w:ilvl w:val="0"/>
          <w:numId w:val="4"/>
        </w:numPr>
        <w:ind w:left="426" w:firstLine="0"/>
        <w:textAlignment w:val="baseline"/>
        <w:rPr>
          <w:rFonts w:asciiTheme="minorHAnsi" w:eastAsia="Times New Roman" w:hAnsiTheme="minorHAnsi" w:cs="Arial"/>
          <w:color w:val="000000"/>
        </w:rPr>
      </w:pPr>
      <w:r w:rsidRPr="00D16A98">
        <w:rPr>
          <w:rFonts w:asciiTheme="minorHAnsi" w:eastAsia="Times New Roman" w:hAnsiTheme="minorHAnsi" w:cs="Arial"/>
          <w:i/>
          <w:iCs/>
          <w:color w:val="000000"/>
        </w:rPr>
        <w:t>Partition</w:t>
      </w:r>
      <w:r w:rsidR="00FE69E7" w:rsidRPr="00D16A98">
        <w:rPr>
          <w:rFonts w:asciiTheme="minorHAnsi" w:eastAsia="Times New Roman" w:hAnsiTheme="minorHAnsi" w:cs="Arial"/>
          <w:i/>
          <w:iCs/>
          <w:color w:val="000000"/>
        </w:rPr>
        <w:t> </w:t>
      </w:r>
      <w:r w:rsidR="00FE69E7" w:rsidRPr="00D16A98">
        <w:rPr>
          <w:rFonts w:asciiTheme="minorHAnsi" w:eastAsia="Times New Roman" w:hAnsiTheme="minorHAnsi" w:cs="Arial"/>
          <w:color w:val="000000"/>
        </w:rPr>
        <w:t>:</w:t>
      </w:r>
      <w:r w:rsidRPr="00D16A98">
        <w:rPr>
          <w:rFonts w:asciiTheme="minorHAnsi" w:eastAsia="Times New Roman" w:hAnsiTheme="minorHAnsi" w:cs="Arial"/>
          <w:color w:val="000000"/>
        </w:rPr>
        <w:t xml:space="preserve"> </w:t>
      </w:r>
      <w:hyperlink r:id="rId9" w:history="1">
        <w:r w:rsidR="00FE69E7" w:rsidRPr="00D16A98">
          <w:rPr>
            <w:rStyle w:val="Lienhypertexte"/>
            <w:rFonts w:asciiTheme="minorHAnsi" w:eastAsia="Times New Roman" w:hAnsiTheme="minorHAnsi" w:cs="Arial"/>
          </w:rPr>
          <w:t>SECLI</w:t>
        </w:r>
      </w:hyperlink>
      <w:r w:rsidR="0049387D">
        <w:rPr>
          <w:rStyle w:val="Lienhypertexte"/>
          <w:rFonts w:asciiTheme="minorHAnsi" w:eastAsia="Times New Roman" w:hAnsiTheme="minorHAnsi" w:cs="Arial"/>
        </w:rPr>
        <w:t xml:space="preserve"> </w:t>
      </w:r>
      <w:r w:rsidR="0049387D" w:rsidRPr="0049387D">
        <w:rPr>
          <w:rStyle w:val="Lienhypertexte"/>
          <w:rFonts w:asciiTheme="minorHAnsi" w:eastAsia="Times New Roman" w:hAnsiTheme="minorHAnsi" w:cs="Arial"/>
          <w:color w:val="000000" w:themeColor="text1"/>
          <w:u w:val="none"/>
        </w:rPr>
        <w:t xml:space="preserve">/ </w:t>
      </w:r>
      <w:r w:rsidR="0049387D" w:rsidRPr="0049387D">
        <w:rPr>
          <w:rStyle w:val="Lienhypertexte"/>
          <w:rFonts w:asciiTheme="minorHAnsi" w:eastAsia="Times New Roman" w:hAnsiTheme="minorHAnsi" w:cs="Arial"/>
          <w:i/>
          <w:iCs/>
          <w:color w:val="000000" w:themeColor="text1"/>
          <w:u w:val="none"/>
        </w:rPr>
        <w:t>Chants notés de l’Assemblée</w:t>
      </w:r>
      <w:r w:rsidR="0049387D" w:rsidRPr="0049387D">
        <w:rPr>
          <w:rStyle w:val="Lienhypertexte"/>
          <w:rFonts w:asciiTheme="minorHAnsi" w:eastAsia="Times New Roman" w:hAnsiTheme="minorHAnsi" w:cs="Arial"/>
          <w:color w:val="000000" w:themeColor="text1"/>
          <w:u w:val="none"/>
        </w:rPr>
        <w:t xml:space="preserve"> (</w:t>
      </w:r>
      <w:r w:rsidR="0049387D" w:rsidRPr="0049387D">
        <w:rPr>
          <w:rStyle w:val="Lienhypertexte"/>
          <w:rFonts w:asciiTheme="minorHAnsi" w:eastAsia="Times New Roman" w:hAnsiTheme="minorHAnsi" w:cs="Arial"/>
          <w:i/>
          <w:iCs/>
          <w:color w:val="000000" w:themeColor="text1"/>
          <w:u w:val="none"/>
        </w:rPr>
        <w:t>CNA</w:t>
      </w:r>
      <w:r w:rsidR="0049387D" w:rsidRPr="0049387D">
        <w:rPr>
          <w:rStyle w:val="Lienhypertexte"/>
          <w:rFonts w:asciiTheme="minorHAnsi" w:eastAsia="Times New Roman" w:hAnsiTheme="minorHAnsi" w:cs="Arial"/>
          <w:color w:val="000000" w:themeColor="text1"/>
          <w:u w:val="none"/>
        </w:rPr>
        <w:t>), n° 570</w:t>
      </w:r>
      <w:r w:rsidR="0049387D">
        <w:rPr>
          <w:rStyle w:val="Lienhypertexte"/>
          <w:rFonts w:asciiTheme="minorHAnsi" w:eastAsia="Times New Roman" w:hAnsiTheme="minorHAnsi" w:cs="Arial"/>
          <w:color w:val="000000" w:themeColor="text1"/>
          <w:u w:val="none"/>
        </w:rPr>
        <w:t>.</w:t>
      </w:r>
    </w:p>
    <w:p w14:paraId="51592B54" w14:textId="0106774B" w:rsidR="005B2BFA" w:rsidRPr="00FA10DC" w:rsidRDefault="005B2BFA" w:rsidP="005B2BFA">
      <w:pPr>
        <w:ind w:firstLine="720"/>
        <w:textAlignment w:val="baseline"/>
        <w:rPr>
          <w:rFonts w:asciiTheme="minorHAnsi" w:eastAsia="Times New Roman" w:hAnsiTheme="minorHAnsi" w:cs="Arial"/>
          <w:color w:val="000000"/>
          <w:sz w:val="20"/>
          <w:szCs w:val="20"/>
        </w:rPr>
      </w:pPr>
      <w:r w:rsidRPr="00FA10DC">
        <w:rPr>
          <w:rFonts w:asciiTheme="minorHAnsi" w:eastAsia="Times New Roman" w:hAnsiTheme="minorHAnsi" w:cs="Arial"/>
          <w:i/>
          <w:iCs/>
          <w:color w:val="000000"/>
          <w:sz w:val="20"/>
          <w:szCs w:val="20"/>
        </w:rPr>
        <w:t xml:space="preserve">+ lien vers : </w:t>
      </w:r>
      <w:hyperlink r:id="rId10" w:history="1">
        <w:r w:rsidRPr="00FA10DC">
          <w:rPr>
            <w:rStyle w:val="Lienhypertexte"/>
            <w:rFonts w:asciiTheme="minorHAnsi" w:eastAsia="Times New Roman" w:hAnsiTheme="minorHAnsi" w:cs="Arial"/>
            <w:i/>
            <w:iCs/>
            <w:sz w:val="20"/>
            <w:szCs w:val="20"/>
          </w:rPr>
          <w:t>contrechant de trompette </w:t>
        </w:r>
      </w:hyperlink>
      <w:r w:rsidRPr="00FA10DC">
        <w:rPr>
          <w:rFonts w:asciiTheme="minorHAnsi" w:eastAsia="Times New Roman" w:hAnsiTheme="minorHAnsi" w:cs="Arial"/>
          <w:i/>
          <w:iCs/>
          <w:color w:val="000000"/>
          <w:sz w:val="20"/>
          <w:szCs w:val="20"/>
        </w:rPr>
        <w:t xml:space="preserve"> </w:t>
      </w:r>
      <w:r w:rsidRPr="00FA10DC">
        <w:rPr>
          <w:rFonts w:asciiTheme="minorHAnsi" w:eastAsia="Times New Roman" w:hAnsiTheme="minorHAnsi" w:cs="Arial"/>
          <w:color w:val="000000"/>
          <w:sz w:val="20"/>
          <w:szCs w:val="20"/>
        </w:rPr>
        <w:t xml:space="preserve">(Alain </w:t>
      </w:r>
      <w:proofErr w:type="spellStart"/>
      <w:r w:rsidRPr="00FA10DC">
        <w:rPr>
          <w:rFonts w:asciiTheme="minorHAnsi" w:eastAsia="Times New Roman" w:hAnsiTheme="minorHAnsi" w:cs="Arial"/>
          <w:color w:val="000000"/>
          <w:sz w:val="20"/>
          <w:szCs w:val="20"/>
        </w:rPr>
        <w:t>Langrée</w:t>
      </w:r>
      <w:proofErr w:type="spellEnd"/>
      <w:r w:rsidR="0063154F" w:rsidRPr="00FA10DC">
        <w:rPr>
          <w:rFonts w:asciiTheme="minorHAnsi" w:eastAsia="Times New Roman" w:hAnsiTheme="minorHAnsi" w:cs="Arial"/>
          <w:color w:val="000000"/>
          <w:sz w:val="20"/>
          <w:szCs w:val="20"/>
        </w:rPr>
        <w:t xml:space="preserve">, </w:t>
      </w:r>
      <w:r w:rsidR="0063154F" w:rsidRPr="00FA10DC">
        <w:rPr>
          <w:rFonts w:asciiTheme="minorHAnsi" w:eastAsia="Times New Roman" w:hAnsiTheme="minorHAnsi" w:cs="Arial"/>
          <w:i/>
          <w:iCs/>
          <w:color w:val="000000"/>
          <w:sz w:val="20"/>
          <w:szCs w:val="20"/>
        </w:rPr>
        <w:t xml:space="preserve">Signes Musique </w:t>
      </w:r>
      <w:r w:rsidR="0063154F" w:rsidRPr="00FA10DC">
        <w:rPr>
          <w:rFonts w:asciiTheme="minorHAnsi" w:eastAsia="Times New Roman" w:hAnsiTheme="minorHAnsi" w:cs="Arial"/>
          <w:color w:val="000000"/>
          <w:sz w:val="20"/>
          <w:szCs w:val="20"/>
        </w:rPr>
        <w:t>n° 92, p. 48</w:t>
      </w:r>
      <w:r w:rsidRPr="00FA10DC">
        <w:rPr>
          <w:rFonts w:asciiTheme="minorHAnsi" w:eastAsia="Times New Roman" w:hAnsiTheme="minorHAnsi" w:cs="Arial"/>
          <w:color w:val="000000"/>
          <w:sz w:val="20"/>
          <w:szCs w:val="20"/>
        </w:rPr>
        <w:t>).</w:t>
      </w:r>
    </w:p>
    <w:sectPr w:rsidR="005B2BFA" w:rsidRPr="00FA10DC" w:rsidSect="00752A66">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CE7F6" w14:textId="77777777" w:rsidR="00802FAE" w:rsidRDefault="00802FAE" w:rsidP="00F54363">
      <w:r>
        <w:separator/>
      </w:r>
    </w:p>
  </w:endnote>
  <w:endnote w:type="continuationSeparator" w:id="0">
    <w:p w14:paraId="0554354D" w14:textId="77777777" w:rsidR="00802FAE" w:rsidRDefault="00802FAE" w:rsidP="00F5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FC65" w14:textId="77777777" w:rsidR="00F22616" w:rsidRDefault="00F2261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146D" w14:textId="5B3CAF93" w:rsidR="00F22616" w:rsidRPr="00F22616" w:rsidRDefault="00F22616" w:rsidP="00F22616">
    <w:pPr>
      <w:pStyle w:val="Pieddepage"/>
      <w:pBdr>
        <w:top w:val="single" w:sz="4" w:space="1" w:color="auto"/>
        <w:left w:val="single" w:sz="4" w:space="4" w:color="auto"/>
        <w:bottom w:val="single" w:sz="4" w:space="1" w:color="auto"/>
        <w:right w:val="single" w:sz="4" w:space="4" w:color="auto"/>
      </w:pBdr>
      <w:jc w:val="center"/>
      <w:rPr>
        <w:sz w:val="20"/>
        <w:szCs w:val="20"/>
      </w:rPr>
    </w:pPr>
    <w:r w:rsidRPr="00F01A05">
      <w:rPr>
        <w:sz w:val="20"/>
        <w:szCs w:val="20"/>
      </w:rPr>
      <w:t>Cette fiche vous est proposée par le département Musique liturgique du SNPLS. A retrouver sur liturgie.catholique.fr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A96B" w14:textId="77777777" w:rsidR="00F22616" w:rsidRDefault="00F226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1D84" w14:textId="77777777" w:rsidR="00802FAE" w:rsidRDefault="00802FAE" w:rsidP="00F54363">
      <w:r>
        <w:separator/>
      </w:r>
    </w:p>
  </w:footnote>
  <w:footnote w:type="continuationSeparator" w:id="0">
    <w:p w14:paraId="24BF963D" w14:textId="77777777" w:rsidR="00802FAE" w:rsidRDefault="00802FAE" w:rsidP="00F54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B477" w14:textId="77777777" w:rsidR="00F22616" w:rsidRDefault="00F2261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5F2A" w14:textId="77777777" w:rsidR="00307487" w:rsidRDefault="00307487">
    <w:pPr>
      <w:rPr>
        <w:i/>
      </w:rPr>
    </w:pPr>
    <w:r>
      <w:rPr>
        <w:i/>
      </w:rPr>
      <w:t>Discerner pour mieux choisir...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DAB2" w14:textId="77777777" w:rsidR="00F22616" w:rsidRDefault="00F226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2910"/>
    <w:multiLevelType w:val="multilevel"/>
    <w:tmpl w:val="276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A052B"/>
    <w:multiLevelType w:val="hybridMultilevel"/>
    <w:tmpl w:val="93549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AE7D43"/>
    <w:multiLevelType w:val="hybridMultilevel"/>
    <w:tmpl w:val="996C48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954D66"/>
    <w:multiLevelType w:val="multilevel"/>
    <w:tmpl w:val="0F56B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E30CD"/>
    <w:multiLevelType w:val="multilevel"/>
    <w:tmpl w:val="DD14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A53079"/>
    <w:multiLevelType w:val="multilevel"/>
    <w:tmpl w:val="5534462A"/>
    <w:lvl w:ilvl="0">
      <w:start w:val="1"/>
      <w:numFmt w:val="bullet"/>
      <w:lvlText w:val=""/>
      <w:lvlJc w:val="left"/>
      <w:pPr>
        <w:ind w:left="738" w:hanging="360"/>
      </w:pPr>
      <w:rPr>
        <w:rFonts w:ascii="Wingdings" w:hAnsi="Wingdings" w:hint="default"/>
        <w:u w:val="none"/>
      </w:rPr>
    </w:lvl>
    <w:lvl w:ilvl="1">
      <w:start w:val="1"/>
      <w:numFmt w:val="lowerLetter"/>
      <w:lvlText w:val="%2."/>
      <w:lvlJc w:val="left"/>
      <w:pPr>
        <w:ind w:left="1458" w:hanging="360"/>
      </w:pPr>
      <w:rPr>
        <w:u w:val="none"/>
      </w:rPr>
    </w:lvl>
    <w:lvl w:ilvl="2">
      <w:start w:val="1"/>
      <w:numFmt w:val="lowerRoman"/>
      <w:lvlText w:val="%3."/>
      <w:lvlJc w:val="right"/>
      <w:pPr>
        <w:ind w:left="2178" w:hanging="360"/>
      </w:pPr>
      <w:rPr>
        <w:u w:val="none"/>
      </w:rPr>
    </w:lvl>
    <w:lvl w:ilvl="3">
      <w:start w:val="1"/>
      <w:numFmt w:val="decimal"/>
      <w:lvlText w:val="%4."/>
      <w:lvlJc w:val="left"/>
      <w:pPr>
        <w:ind w:left="2898" w:hanging="360"/>
      </w:pPr>
      <w:rPr>
        <w:u w:val="none"/>
      </w:rPr>
    </w:lvl>
    <w:lvl w:ilvl="4">
      <w:start w:val="1"/>
      <w:numFmt w:val="lowerLetter"/>
      <w:lvlText w:val="%5."/>
      <w:lvlJc w:val="left"/>
      <w:pPr>
        <w:ind w:left="3618" w:hanging="360"/>
      </w:pPr>
      <w:rPr>
        <w:u w:val="none"/>
      </w:rPr>
    </w:lvl>
    <w:lvl w:ilvl="5">
      <w:start w:val="1"/>
      <w:numFmt w:val="lowerRoman"/>
      <w:lvlText w:val="%6."/>
      <w:lvlJc w:val="right"/>
      <w:pPr>
        <w:ind w:left="4338" w:hanging="360"/>
      </w:pPr>
      <w:rPr>
        <w:u w:val="none"/>
      </w:rPr>
    </w:lvl>
    <w:lvl w:ilvl="6">
      <w:start w:val="1"/>
      <w:numFmt w:val="decimal"/>
      <w:lvlText w:val="%7."/>
      <w:lvlJc w:val="left"/>
      <w:pPr>
        <w:ind w:left="5058" w:hanging="360"/>
      </w:pPr>
      <w:rPr>
        <w:u w:val="none"/>
      </w:rPr>
    </w:lvl>
    <w:lvl w:ilvl="7">
      <w:start w:val="1"/>
      <w:numFmt w:val="lowerLetter"/>
      <w:lvlText w:val="%8."/>
      <w:lvlJc w:val="left"/>
      <w:pPr>
        <w:ind w:left="5778" w:hanging="360"/>
      </w:pPr>
      <w:rPr>
        <w:u w:val="none"/>
      </w:rPr>
    </w:lvl>
    <w:lvl w:ilvl="8">
      <w:start w:val="1"/>
      <w:numFmt w:val="lowerRoman"/>
      <w:lvlText w:val="%9."/>
      <w:lvlJc w:val="right"/>
      <w:pPr>
        <w:ind w:left="6498" w:hanging="360"/>
      </w:pPr>
      <w:rPr>
        <w:u w:val="none"/>
      </w:rPr>
    </w:lvl>
  </w:abstractNum>
  <w:abstractNum w:abstractNumId="6" w15:restartNumberingAfterBreak="0">
    <w:nsid w:val="6CF82FFD"/>
    <w:multiLevelType w:val="hybridMultilevel"/>
    <w:tmpl w:val="0BF86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A245D6"/>
    <w:multiLevelType w:val="hybridMultilevel"/>
    <w:tmpl w:val="E8968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217264">
    <w:abstractNumId w:val="5"/>
  </w:num>
  <w:num w:numId="2" w16cid:durableId="1862282174">
    <w:abstractNumId w:val="0"/>
  </w:num>
  <w:num w:numId="3" w16cid:durableId="2105497560">
    <w:abstractNumId w:val="4"/>
  </w:num>
  <w:num w:numId="4" w16cid:durableId="380710649">
    <w:abstractNumId w:val="3"/>
  </w:num>
  <w:num w:numId="5" w16cid:durableId="1714577646">
    <w:abstractNumId w:val="6"/>
  </w:num>
  <w:num w:numId="6" w16cid:durableId="2105613977">
    <w:abstractNumId w:val="1"/>
  </w:num>
  <w:num w:numId="7" w16cid:durableId="2090499102">
    <w:abstractNumId w:val="7"/>
  </w:num>
  <w:num w:numId="8" w16cid:durableId="2040542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63"/>
    <w:rsid w:val="00007524"/>
    <w:rsid w:val="00010B2F"/>
    <w:rsid w:val="00036858"/>
    <w:rsid w:val="0004526E"/>
    <w:rsid w:val="00053A91"/>
    <w:rsid w:val="0005418E"/>
    <w:rsid w:val="00095422"/>
    <w:rsid w:val="000A020D"/>
    <w:rsid w:val="000B11E0"/>
    <w:rsid w:val="000B4BA2"/>
    <w:rsid w:val="000C18CA"/>
    <w:rsid w:val="000C51C1"/>
    <w:rsid w:val="00110C24"/>
    <w:rsid w:val="001146D5"/>
    <w:rsid w:val="00144D46"/>
    <w:rsid w:val="00153518"/>
    <w:rsid w:val="00160A0D"/>
    <w:rsid w:val="00163CA3"/>
    <w:rsid w:val="00166DDA"/>
    <w:rsid w:val="001679BB"/>
    <w:rsid w:val="001920C0"/>
    <w:rsid w:val="001B1F25"/>
    <w:rsid w:val="001D2072"/>
    <w:rsid w:val="001E2983"/>
    <w:rsid w:val="001F4ADE"/>
    <w:rsid w:val="0020207A"/>
    <w:rsid w:val="0020331B"/>
    <w:rsid w:val="002302CE"/>
    <w:rsid w:val="00247DD1"/>
    <w:rsid w:val="002568D5"/>
    <w:rsid w:val="002758D0"/>
    <w:rsid w:val="002803D4"/>
    <w:rsid w:val="00281411"/>
    <w:rsid w:val="0028554F"/>
    <w:rsid w:val="002C7867"/>
    <w:rsid w:val="00302340"/>
    <w:rsid w:val="00303C61"/>
    <w:rsid w:val="00307487"/>
    <w:rsid w:val="00365334"/>
    <w:rsid w:val="00377F94"/>
    <w:rsid w:val="00386860"/>
    <w:rsid w:val="00390516"/>
    <w:rsid w:val="00390A9C"/>
    <w:rsid w:val="003C7454"/>
    <w:rsid w:val="003E0B5E"/>
    <w:rsid w:val="003E6727"/>
    <w:rsid w:val="00430C9D"/>
    <w:rsid w:val="00442959"/>
    <w:rsid w:val="00486B6F"/>
    <w:rsid w:val="0049387D"/>
    <w:rsid w:val="004A5BBC"/>
    <w:rsid w:val="004C7A96"/>
    <w:rsid w:val="004D09C0"/>
    <w:rsid w:val="004D52AD"/>
    <w:rsid w:val="004F06BA"/>
    <w:rsid w:val="00520027"/>
    <w:rsid w:val="0052377D"/>
    <w:rsid w:val="00596DB6"/>
    <w:rsid w:val="005A37FC"/>
    <w:rsid w:val="005B2BFA"/>
    <w:rsid w:val="005B5070"/>
    <w:rsid w:val="005E2BCF"/>
    <w:rsid w:val="006208B2"/>
    <w:rsid w:val="006251B0"/>
    <w:rsid w:val="0063154F"/>
    <w:rsid w:val="0063506E"/>
    <w:rsid w:val="00636EF7"/>
    <w:rsid w:val="00636F37"/>
    <w:rsid w:val="00641D09"/>
    <w:rsid w:val="00647C68"/>
    <w:rsid w:val="006576FA"/>
    <w:rsid w:val="00681353"/>
    <w:rsid w:val="00691872"/>
    <w:rsid w:val="00694C82"/>
    <w:rsid w:val="006B5498"/>
    <w:rsid w:val="006C286B"/>
    <w:rsid w:val="006E385E"/>
    <w:rsid w:val="006E50F7"/>
    <w:rsid w:val="006E54DC"/>
    <w:rsid w:val="006F3520"/>
    <w:rsid w:val="00701D79"/>
    <w:rsid w:val="00701F44"/>
    <w:rsid w:val="00721DFB"/>
    <w:rsid w:val="00740EF8"/>
    <w:rsid w:val="00745196"/>
    <w:rsid w:val="00751082"/>
    <w:rsid w:val="00752A66"/>
    <w:rsid w:val="007E09D5"/>
    <w:rsid w:val="00802FAE"/>
    <w:rsid w:val="00842A95"/>
    <w:rsid w:val="00843737"/>
    <w:rsid w:val="00871C84"/>
    <w:rsid w:val="008777FF"/>
    <w:rsid w:val="00891F6C"/>
    <w:rsid w:val="00894C1A"/>
    <w:rsid w:val="00896EEE"/>
    <w:rsid w:val="00897C30"/>
    <w:rsid w:val="008A6092"/>
    <w:rsid w:val="008C4EB6"/>
    <w:rsid w:val="008D050F"/>
    <w:rsid w:val="00917D7A"/>
    <w:rsid w:val="00923621"/>
    <w:rsid w:val="00940B9C"/>
    <w:rsid w:val="00951D15"/>
    <w:rsid w:val="00962368"/>
    <w:rsid w:val="0097392D"/>
    <w:rsid w:val="009747EF"/>
    <w:rsid w:val="009772AF"/>
    <w:rsid w:val="009B112F"/>
    <w:rsid w:val="009B2878"/>
    <w:rsid w:val="009C519B"/>
    <w:rsid w:val="009E1ED6"/>
    <w:rsid w:val="00A03857"/>
    <w:rsid w:val="00A26555"/>
    <w:rsid w:val="00A42529"/>
    <w:rsid w:val="00A622BF"/>
    <w:rsid w:val="00A8307B"/>
    <w:rsid w:val="00AB2743"/>
    <w:rsid w:val="00AC6E5A"/>
    <w:rsid w:val="00AC7E43"/>
    <w:rsid w:val="00AE07E4"/>
    <w:rsid w:val="00B00A02"/>
    <w:rsid w:val="00B23B3F"/>
    <w:rsid w:val="00B30712"/>
    <w:rsid w:val="00B361EA"/>
    <w:rsid w:val="00B64626"/>
    <w:rsid w:val="00B969FC"/>
    <w:rsid w:val="00BA44C3"/>
    <w:rsid w:val="00BD10A0"/>
    <w:rsid w:val="00C163C2"/>
    <w:rsid w:val="00C27908"/>
    <w:rsid w:val="00C33E98"/>
    <w:rsid w:val="00C51A84"/>
    <w:rsid w:val="00C9398A"/>
    <w:rsid w:val="00C96424"/>
    <w:rsid w:val="00CA1F68"/>
    <w:rsid w:val="00CA59E2"/>
    <w:rsid w:val="00CC78BC"/>
    <w:rsid w:val="00CD0B3F"/>
    <w:rsid w:val="00CE6DB1"/>
    <w:rsid w:val="00D16A98"/>
    <w:rsid w:val="00D37B00"/>
    <w:rsid w:val="00D51AC7"/>
    <w:rsid w:val="00D53587"/>
    <w:rsid w:val="00D60FDD"/>
    <w:rsid w:val="00D921A1"/>
    <w:rsid w:val="00D94CC5"/>
    <w:rsid w:val="00DB2D4C"/>
    <w:rsid w:val="00DB494B"/>
    <w:rsid w:val="00DC0D6F"/>
    <w:rsid w:val="00DC7817"/>
    <w:rsid w:val="00DD3C5D"/>
    <w:rsid w:val="00DE3F47"/>
    <w:rsid w:val="00DF7DB3"/>
    <w:rsid w:val="00E029EF"/>
    <w:rsid w:val="00E12044"/>
    <w:rsid w:val="00E246E0"/>
    <w:rsid w:val="00E43671"/>
    <w:rsid w:val="00E5318D"/>
    <w:rsid w:val="00E540A6"/>
    <w:rsid w:val="00E95840"/>
    <w:rsid w:val="00EA4596"/>
    <w:rsid w:val="00ED4F02"/>
    <w:rsid w:val="00EE09AC"/>
    <w:rsid w:val="00EF7D67"/>
    <w:rsid w:val="00F15AC3"/>
    <w:rsid w:val="00F22616"/>
    <w:rsid w:val="00F41DDA"/>
    <w:rsid w:val="00F46BF4"/>
    <w:rsid w:val="00F50BBD"/>
    <w:rsid w:val="00F54363"/>
    <w:rsid w:val="00F54A27"/>
    <w:rsid w:val="00F703A8"/>
    <w:rsid w:val="00F73082"/>
    <w:rsid w:val="00F87FE6"/>
    <w:rsid w:val="00FA10DC"/>
    <w:rsid w:val="00FC4CF3"/>
    <w:rsid w:val="00FD7EAF"/>
    <w:rsid w:val="00FE1F06"/>
    <w:rsid w:val="00FE69E7"/>
    <w:rsid w:val="00FF16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37D8"/>
  <w15:docId w15:val="{6E050548-E0CB-4C21-93C5-13ECFDF4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363"/>
  </w:style>
  <w:style w:type="paragraph" w:styleId="Titre1">
    <w:name w:val="heading 1"/>
    <w:basedOn w:val="Normal1"/>
    <w:next w:val="Normal1"/>
    <w:rsid w:val="00F54363"/>
    <w:pPr>
      <w:keepNext/>
      <w:keepLines/>
      <w:spacing w:before="480" w:after="120"/>
      <w:outlineLvl w:val="0"/>
    </w:pPr>
    <w:rPr>
      <w:b/>
      <w:sz w:val="48"/>
      <w:szCs w:val="48"/>
    </w:rPr>
  </w:style>
  <w:style w:type="paragraph" w:styleId="Titre2">
    <w:name w:val="heading 2"/>
    <w:basedOn w:val="Normal1"/>
    <w:next w:val="Normal1"/>
    <w:rsid w:val="00F54363"/>
    <w:pPr>
      <w:keepNext/>
      <w:keepLines/>
      <w:spacing w:before="360" w:after="80"/>
      <w:outlineLvl w:val="1"/>
    </w:pPr>
    <w:rPr>
      <w:b/>
      <w:sz w:val="36"/>
      <w:szCs w:val="36"/>
    </w:rPr>
  </w:style>
  <w:style w:type="paragraph" w:styleId="Titre3">
    <w:name w:val="heading 3"/>
    <w:basedOn w:val="Normal1"/>
    <w:next w:val="Normal1"/>
    <w:rsid w:val="00F54363"/>
    <w:pPr>
      <w:keepNext/>
      <w:keepLines/>
      <w:spacing w:before="280" w:after="80"/>
      <w:outlineLvl w:val="2"/>
    </w:pPr>
    <w:rPr>
      <w:b/>
      <w:sz w:val="28"/>
      <w:szCs w:val="28"/>
    </w:rPr>
  </w:style>
  <w:style w:type="paragraph" w:styleId="Titre4">
    <w:name w:val="heading 4"/>
    <w:basedOn w:val="Normal1"/>
    <w:next w:val="Normal1"/>
    <w:rsid w:val="00F54363"/>
    <w:pPr>
      <w:keepNext/>
      <w:keepLines/>
      <w:spacing w:before="240" w:after="40"/>
      <w:outlineLvl w:val="3"/>
    </w:pPr>
    <w:rPr>
      <w:b/>
    </w:rPr>
  </w:style>
  <w:style w:type="paragraph" w:styleId="Titre5">
    <w:name w:val="heading 5"/>
    <w:basedOn w:val="Normal1"/>
    <w:next w:val="Normal1"/>
    <w:rsid w:val="00F54363"/>
    <w:pPr>
      <w:keepNext/>
      <w:keepLines/>
      <w:spacing w:before="220" w:after="40"/>
      <w:outlineLvl w:val="4"/>
    </w:pPr>
    <w:rPr>
      <w:b/>
      <w:sz w:val="22"/>
      <w:szCs w:val="22"/>
    </w:rPr>
  </w:style>
  <w:style w:type="paragraph" w:styleId="Titre6">
    <w:name w:val="heading 6"/>
    <w:basedOn w:val="Normal1"/>
    <w:next w:val="Normal1"/>
    <w:rsid w:val="00F54363"/>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F54363"/>
  </w:style>
  <w:style w:type="table" w:customStyle="1" w:styleId="TableNormal">
    <w:name w:val="Table Normal"/>
    <w:rsid w:val="00F54363"/>
    <w:tblPr>
      <w:tblCellMar>
        <w:top w:w="0" w:type="dxa"/>
        <w:left w:w="0" w:type="dxa"/>
        <w:bottom w:w="0" w:type="dxa"/>
        <w:right w:w="0" w:type="dxa"/>
      </w:tblCellMar>
    </w:tblPr>
  </w:style>
  <w:style w:type="paragraph" w:styleId="Titre">
    <w:name w:val="Title"/>
    <w:basedOn w:val="Normal1"/>
    <w:next w:val="Normal1"/>
    <w:rsid w:val="00F54363"/>
    <w:pPr>
      <w:keepNext/>
      <w:keepLines/>
      <w:spacing w:before="480" w:after="120"/>
    </w:pPr>
    <w:rPr>
      <w:b/>
      <w:sz w:val="72"/>
      <w:szCs w:val="72"/>
    </w:rPr>
  </w:style>
  <w:style w:type="paragraph" w:styleId="Sous-titre">
    <w:name w:val="Subtitle"/>
    <w:basedOn w:val="Normal"/>
    <w:next w:val="Normal"/>
    <w:rsid w:val="00F54363"/>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752A66"/>
    <w:rPr>
      <w:rFonts w:ascii="Tahoma" w:hAnsi="Tahoma" w:cs="Tahoma"/>
      <w:sz w:val="16"/>
      <w:szCs w:val="16"/>
    </w:rPr>
  </w:style>
  <w:style w:type="character" w:customStyle="1" w:styleId="TextedebullesCar">
    <w:name w:val="Texte de bulles Car"/>
    <w:basedOn w:val="Policepardfaut"/>
    <w:link w:val="Textedebulles"/>
    <w:uiPriority w:val="99"/>
    <w:semiHidden/>
    <w:rsid w:val="00752A66"/>
    <w:rPr>
      <w:rFonts w:ascii="Tahoma" w:hAnsi="Tahoma" w:cs="Tahoma"/>
      <w:sz w:val="16"/>
      <w:szCs w:val="16"/>
    </w:rPr>
  </w:style>
  <w:style w:type="paragraph" w:styleId="Paragraphedeliste">
    <w:name w:val="List Paragraph"/>
    <w:basedOn w:val="Normal"/>
    <w:uiPriority w:val="34"/>
    <w:qFormat/>
    <w:rsid w:val="00752A66"/>
    <w:pPr>
      <w:ind w:left="720"/>
      <w:contextualSpacing/>
    </w:pPr>
  </w:style>
  <w:style w:type="paragraph" w:styleId="NormalWeb">
    <w:name w:val="Normal (Web)"/>
    <w:basedOn w:val="Normal"/>
    <w:uiPriority w:val="99"/>
    <w:unhideWhenUsed/>
    <w:rsid w:val="00EF7D67"/>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DB494B"/>
    <w:rPr>
      <w:sz w:val="16"/>
      <w:szCs w:val="16"/>
    </w:rPr>
  </w:style>
  <w:style w:type="paragraph" w:styleId="Commentaire">
    <w:name w:val="annotation text"/>
    <w:basedOn w:val="Normal"/>
    <w:link w:val="CommentaireCar"/>
    <w:uiPriority w:val="99"/>
    <w:semiHidden/>
    <w:unhideWhenUsed/>
    <w:rsid w:val="00DB494B"/>
    <w:rPr>
      <w:sz w:val="20"/>
      <w:szCs w:val="20"/>
    </w:rPr>
  </w:style>
  <w:style w:type="character" w:customStyle="1" w:styleId="CommentaireCar">
    <w:name w:val="Commentaire Car"/>
    <w:basedOn w:val="Policepardfaut"/>
    <w:link w:val="Commentaire"/>
    <w:uiPriority w:val="99"/>
    <w:semiHidden/>
    <w:rsid w:val="00DB494B"/>
    <w:rPr>
      <w:sz w:val="20"/>
      <w:szCs w:val="20"/>
    </w:rPr>
  </w:style>
  <w:style w:type="paragraph" w:styleId="Objetducommentaire">
    <w:name w:val="annotation subject"/>
    <w:basedOn w:val="Commentaire"/>
    <w:next w:val="Commentaire"/>
    <w:link w:val="ObjetducommentaireCar"/>
    <w:uiPriority w:val="99"/>
    <w:semiHidden/>
    <w:unhideWhenUsed/>
    <w:rsid w:val="00DB494B"/>
    <w:rPr>
      <w:b/>
      <w:bCs/>
    </w:rPr>
  </w:style>
  <w:style w:type="character" w:customStyle="1" w:styleId="ObjetducommentaireCar">
    <w:name w:val="Objet du commentaire Car"/>
    <w:basedOn w:val="CommentaireCar"/>
    <w:link w:val="Objetducommentaire"/>
    <w:uiPriority w:val="99"/>
    <w:semiHidden/>
    <w:rsid w:val="00DB494B"/>
    <w:rPr>
      <w:b/>
      <w:bCs/>
      <w:sz w:val="20"/>
      <w:szCs w:val="20"/>
    </w:rPr>
  </w:style>
  <w:style w:type="character" w:styleId="Lienhypertexte">
    <w:name w:val="Hyperlink"/>
    <w:basedOn w:val="Policepardfaut"/>
    <w:uiPriority w:val="99"/>
    <w:unhideWhenUsed/>
    <w:rsid w:val="00871C84"/>
    <w:rPr>
      <w:color w:val="0000FF" w:themeColor="hyperlink"/>
      <w:u w:val="single"/>
    </w:rPr>
  </w:style>
  <w:style w:type="character" w:styleId="Lienhypertextesuivivisit">
    <w:name w:val="FollowedHyperlink"/>
    <w:basedOn w:val="Policepardfaut"/>
    <w:uiPriority w:val="99"/>
    <w:semiHidden/>
    <w:unhideWhenUsed/>
    <w:rsid w:val="00871C84"/>
    <w:rPr>
      <w:color w:val="800080" w:themeColor="followedHyperlink"/>
      <w:u w:val="single"/>
    </w:rPr>
  </w:style>
  <w:style w:type="character" w:styleId="Mentionnonrsolue">
    <w:name w:val="Unresolved Mention"/>
    <w:basedOn w:val="Policepardfaut"/>
    <w:uiPriority w:val="99"/>
    <w:semiHidden/>
    <w:unhideWhenUsed/>
    <w:rsid w:val="00842A95"/>
    <w:rPr>
      <w:color w:val="605E5C"/>
      <w:shd w:val="clear" w:color="auto" w:fill="E1DFDD"/>
    </w:rPr>
  </w:style>
  <w:style w:type="character" w:customStyle="1" w:styleId="apple-converted-space">
    <w:name w:val="apple-converted-space"/>
    <w:basedOn w:val="Policepardfaut"/>
    <w:rsid w:val="00636F37"/>
  </w:style>
  <w:style w:type="paragraph" w:styleId="En-tte">
    <w:name w:val="header"/>
    <w:basedOn w:val="Normal"/>
    <w:link w:val="En-tteCar"/>
    <w:uiPriority w:val="99"/>
    <w:unhideWhenUsed/>
    <w:rsid w:val="00F22616"/>
    <w:pPr>
      <w:tabs>
        <w:tab w:val="center" w:pos="4536"/>
        <w:tab w:val="right" w:pos="9072"/>
      </w:tabs>
    </w:pPr>
  </w:style>
  <w:style w:type="character" w:customStyle="1" w:styleId="En-tteCar">
    <w:name w:val="En-tête Car"/>
    <w:basedOn w:val="Policepardfaut"/>
    <w:link w:val="En-tte"/>
    <w:uiPriority w:val="99"/>
    <w:rsid w:val="00F22616"/>
  </w:style>
  <w:style w:type="paragraph" w:styleId="Pieddepage">
    <w:name w:val="footer"/>
    <w:basedOn w:val="Normal"/>
    <w:link w:val="PieddepageCar"/>
    <w:uiPriority w:val="99"/>
    <w:unhideWhenUsed/>
    <w:rsid w:val="00F22616"/>
    <w:pPr>
      <w:tabs>
        <w:tab w:val="center" w:pos="4536"/>
        <w:tab w:val="right" w:pos="9072"/>
      </w:tabs>
    </w:pPr>
  </w:style>
  <w:style w:type="character" w:customStyle="1" w:styleId="PieddepageCar">
    <w:name w:val="Pied de page Car"/>
    <w:basedOn w:val="Policepardfaut"/>
    <w:link w:val="Pieddepage"/>
    <w:uiPriority w:val="99"/>
    <w:rsid w:val="00F22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7430">
      <w:bodyDiv w:val="1"/>
      <w:marLeft w:val="0"/>
      <w:marRight w:val="0"/>
      <w:marTop w:val="0"/>
      <w:marBottom w:val="0"/>
      <w:divBdr>
        <w:top w:val="none" w:sz="0" w:space="0" w:color="auto"/>
        <w:left w:val="none" w:sz="0" w:space="0" w:color="auto"/>
        <w:bottom w:val="none" w:sz="0" w:space="0" w:color="auto"/>
        <w:right w:val="none" w:sz="0" w:space="0" w:color="auto"/>
      </w:divBdr>
    </w:div>
    <w:div w:id="842819988">
      <w:bodyDiv w:val="1"/>
      <w:marLeft w:val="0"/>
      <w:marRight w:val="0"/>
      <w:marTop w:val="0"/>
      <w:marBottom w:val="0"/>
      <w:divBdr>
        <w:top w:val="none" w:sz="0" w:space="0" w:color="auto"/>
        <w:left w:val="none" w:sz="0" w:space="0" w:color="auto"/>
        <w:bottom w:val="none" w:sz="0" w:space="0" w:color="auto"/>
        <w:right w:val="none" w:sz="0" w:space="0" w:color="auto"/>
      </w:divBdr>
    </w:div>
    <w:div w:id="1037195674">
      <w:bodyDiv w:val="1"/>
      <w:marLeft w:val="0"/>
      <w:marRight w:val="0"/>
      <w:marTop w:val="0"/>
      <w:marBottom w:val="0"/>
      <w:divBdr>
        <w:top w:val="none" w:sz="0" w:space="0" w:color="auto"/>
        <w:left w:val="none" w:sz="0" w:space="0" w:color="auto"/>
        <w:bottom w:val="none" w:sz="0" w:space="0" w:color="auto"/>
        <w:right w:val="none" w:sz="0" w:space="0" w:color="auto"/>
      </w:divBdr>
    </w:div>
    <w:div w:id="1248536294">
      <w:bodyDiv w:val="1"/>
      <w:marLeft w:val="0"/>
      <w:marRight w:val="0"/>
      <w:marTop w:val="0"/>
      <w:marBottom w:val="0"/>
      <w:divBdr>
        <w:top w:val="none" w:sz="0" w:space="0" w:color="auto"/>
        <w:left w:val="none" w:sz="0" w:space="0" w:color="auto"/>
        <w:bottom w:val="none" w:sz="0" w:space="0" w:color="auto"/>
        <w:right w:val="none" w:sz="0" w:space="0" w:color="auto"/>
      </w:divBdr>
    </w:div>
    <w:div w:id="1271430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IMUcmjyhM1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mgv2-2-f.scribdassets.com/img/document/425390278/original/c2953a5e42/1613581836?v\u003d1" TargetMode="External"/><Relationship Id="rId4" Type="http://schemas.openxmlformats.org/officeDocument/2006/relationships/settings" Target="settings.xml"/><Relationship Id="rId9" Type="http://schemas.openxmlformats.org/officeDocument/2006/relationships/hyperlink" Target="https://secli.cef.fr/images/apercus/fiche2255.png"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QYSJFjAzE6Zl+HdGcbknA4l1ug==">AMUW2mUovJT2FRZ+T59f00Xv3XB0ALpVwRByJoSBWmx40sJnyOZPYyu0NIwefAX7DJzKVltoFEAgVU0a1ySZA0RZfL1F1Jyl2dw5rux067bFFeksRhXpnc9aoF5RQM/x9BgznX8TjevDy5KDivkvGg409nbibdh9j/+VxORED2JbsiYAeObQxYo=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2881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François-Xavier Ledoux</dc:creator>
  <cp:lastModifiedBy>Laurent de VILLEROCHE</cp:lastModifiedBy>
  <cp:revision>2</cp:revision>
  <cp:lastPrinted>2023-05-02T07:30:00Z</cp:lastPrinted>
  <dcterms:created xsi:type="dcterms:W3CDTF">2023-05-29T12:03:00Z</dcterms:created>
  <dcterms:modified xsi:type="dcterms:W3CDTF">2023-05-29T12:03:00Z</dcterms:modified>
</cp:coreProperties>
</file>